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32E1B" w14:textId="77777777" w:rsidR="00BE0117" w:rsidRDefault="00BE0117" w:rsidP="0006491D">
      <w:pPr>
        <w:pStyle w:val="Nzev"/>
        <w:rPr>
          <w:rFonts w:ascii="Arial" w:hAnsi="Arial" w:cs="Arial"/>
          <w:color w:val="0070C0"/>
          <w:lang w:val="en-US"/>
        </w:rPr>
      </w:pPr>
    </w:p>
    <w:p w14:paraId="7B8DC8E1" w14:textId="77777777" w:rsidR="00BE0117" w:rsidRDefault="00BE0117" w:rsidP="0006491D">
      <w:pPr>
        <w:pStyle w:val="Nzev"/>
        <w:rPr>
          <w:rFonts w:ascii="Arial" w:hAnsi="Arial" w:cs="Arial"/>
          <w:color w:val="0070C0"/>
          <w:lang w:val="en-US"/>
        </w:rPr>
      </w:pPr>
    </w:p>
    <w:p w14:paraId="4FA9C52E" w14:textId="77777777" w:rsidR="00BE0117" w:rsidRDefault="00BE0117" w:rsidP="0006491D">
      <w:pPr>
        <w:pStyle w:val="Nzev"/>
        <w:rPr>
          <w:rFonts w:ascii="Arial" w:hAnsi="Arial" w:cs="Arial"/>
          <w:color w:val="0070C0"/>
          <w:lang w:val="en-US"/>
        </w:rPr>
      </w:pPr>
    </w:p>
    <w:p w14:paraId="3C670F98" w14:textId="77777777" w:rsidR="00BE0117" w:rsidRDefault="00BE0117" w:rsidP="0006491D">
      <w:pPr>
        <w:pStyle w:val="Nzev"/>
        <w:rPr>
          <w:rFonts w:ascii="Arial" w:hAnsi="Arial" w:cs="Arial"/>
          <w:color w:val="0070C0"/>
          <w:lang w:val="en-US"/>
        </w:rPr>
      </w:pPr>
    </w:p>
    <w:p w14:paraId="75267225" w14:textId="77777777" w:rsidR="00BE0117" w:rsidRDefault="00BE0117" w:rsidP="0006491D">
      <w:pPr>
        <w:pStyle w:val="Nzev"/>
        <w:rPr>
          <w:rFonts w:ascii="Arial" w:hAnsi="Arial" w:cs="Arial"/>
          <w:color w:val="0070C0"/>
          <w:lang w:val="en-US"/>
        </w:rPr>
      </w:pPr>
    </w:p>
    <w:p w14:paraId="1A178C8F" w14:textId="77777777" w:rsidR="00BE0117" w:rsidRDefault="00BE0117" w:rsidP="0006491D">
      <w:pPr>
        <w:pStyle w:val="Nzev"/>
        <w:rPr>
          <w:rFonts w:ascii="Arial" w:hAnsi="Arial" w:cs="Arial"/>
          <w:color w:val="0070C0"/>
          <w:lang w:val="en-US"/>
        </w:rPr>
      </w:pPr>
    </w:p>
    <w:p w14:paraId="5D418DBD" w14:textId="77777777" w:rsidR="00BE0117" w:rsidRDefault="00BE0117" w:rsidP="0006491D">
      <w:pPr>
        <w:pStyle w:val="Nzev"/>
        <w:rPr>
          <w:rFonts w:ascii="Arial" w:hAnsi="Arial" w:cs="Arial"/>
          <w:color w:val="0070C0"/>
          <w:lang w:val="en-US"/>
        </w:rPr>
      </w:pPr>
    </w:p>
    <w:p w14:paraId="599F53A5" w14:textId="2321AF36" w:rsidR="00BE0117" w:rsidRPr="00023B71" w:rsidRDefault="00186844" w:rsidP="0006491D">
      <w:pPr>
        <w:pStyle w:val="Nzev"/>
        <w:rPr>
          <w:rFonts w:ascii="Arial" w:hAnsi="Arial" w:cs="Arial"/>
          <w:b/>
          <w:bCs/>
          <w:color w:val="0070C0"/>
          <w:lang w:val="en-US"/>
        </w:rPr>
      </w:pPr>
      <w:r w:rsidRPr="00023B71">
        <w:rPr>
          <w:rFonts w:ascii="Arial" w:hAnsi="Arial" w:cs="Arial"/>
          <w:b/>
          <w:bCs/>
          <w:color w:val="0070C0"/>
          <w:lang w:val="en-US"/>
        </w:rPr>
        <w:t xml:space="preserve">Security </w:t>
      </w:r>
      <w:r w:rsidR="00170364" w:rsidRPr="00023B71">
        <w:rPr>
          <w:rFonts w:ascii="Arial" w:hAnsi="Arial" w:cs="Arial"/>
          <w:b/>
          <w:bCs/>
          <w:color w:val="0070C0"/>
          <w:lang w:val="en-US"/>
        </w:rPr>
        <w:t>Operational Requirements for suppliers and service providers for maintenance contracts</w:t>
      </w:r>
    </w:p>
    <w:p w14:paraId="6BEF37E5" w14:textId="62B2D034" w:rsidR="00186844" w:rsidRPr="00196757" w:rsidRDefault="00401AD2" w:rsidP="00401AD2">
      <w:pPr>
        <w:rPr>
          <w:rFonts w:ascii="Arial" w:hAnsi="Arial" w:cs="Arial"/>
          <w:lang w:val="en-US"/>
        </w:rPr>
      </w:pPr>
      <w:r>
        <w:rPr>
          <w:rFonts w:ascii="Arial" w:hAnsi="Arial" w:cs="Arial"/>
          <w:lang w:val="en-US"/>
        </w:rPr>
        <w:br w:type="page"/>
      </w:r>
    </w:p>
    <w:p w14:paraId="47FCFCFC" w14:textId="77777777" w:rsidR="002A07F9" w:rsidRDefault="002A07F9" w:rsidP="00B3354A">
      <w:pPr>
        <w:pStyle w:val="Nadpis1"/>
        <w:numPr>
          <w:ilvl w:val="0"/>
          <w:numId w:val="0"/>
        </w:numPr>
        <w:rPr>
          <w:rFonts w:ascii="Arial" w:hAnsi="Arial" w:cs="Arial"/>
          <w:sz w:val="22"/>
          <w:szCs w:val="22"/>
          <w:lang w:val="en-US"/>
        </w:rPr>
      </w:pPr>
    </w:p>
    <w:p w14:paraId="4DDF7F21" w14:textId="77777777" w:rsidR="002A07F9" w:rsidRDefault="002A07F9" w:rsidP="00B3354A">
      <w:pPr>
        <w:pStyle w:val="Nadpis1"/>
        <w:numPr>
          <w:ilvl w:val="0"/>
          <w:numId w:val="0"/>
        </w:numPr>
        <w:rPr>
          <w:rFonts w:ascii="Arial" w:hAnsi="Arial" w:cs="Arial"/>
          <w:sz w:val="22"/>
          <w:szCs w:val="22"/>
          <w:lang w:val="en-US"/>
        </w:rPr>
      </w:pPr>
    </w:p>
    <w:p w14:paraId="3746015F" w14:textId="77777777" w:rsidR="00223FDC" w:rsidRPr="00223FDC" w:rsidRDefault="00223FDC" w:rsidP="00223FDC">
      <w:pPr>
        <w:rPr>
          <w:lang w:val="en-US"/>
        </w:rPr>
      </w:pPr>
    </w:p>
    <w:p w14:paraId="769CB6BB" w14:textId="4F821EAC" w:rsidR="00186844" w:rsidRPr="002A07F9" w:rsidRDefault="00186844" w:rsidP="00B3354A">
      <w:pPr>
        <w:pStyle w:val="Nadpis1"/>
        <w:numPr>
          <w:ilvl w:val="0"/>
          <w:numId w:val="0"/>
        </w:numPr>
        <w:rPr>
          <w:rFonts w:ascii="Arial" w:hAnsi="Arial" w:cs="Arial"/>
          <w:color w:val="0070C0"/>
          <w:sz w:val="22"/>
          <w:szCs w:val="22"/>
          <w:lang w:val="en-US"/>
        </w:rPr>
      </w:pPr>
      <w:r w:rsidRPr="002A07F9">
        <w:rPr>
          <w:rFonts w:ascii="Arial" w:hAnsi="Arial" w:cs="Arial"/>
          <w:color w:val="0070C0"/>
          <w:sz w:val="22"/>
          <w:szCs w:val="22"/>
          <w:lang w:val="en-US"/>
        </w:rPr>
        <w:t>Introductory provisions</w:t>
      </w:r>
    </w:p>
    <w:p w14:paraId="751B105A" w14:textId="77777777" w:rsidR="00186844" w:rsidRPr="00196757" w:rsidRDefault="00186844" w:rsidP="00186844">
      <w:pPr>
        <w:spacing w:before="240"/>
        <w:contextualSpacing/>
        <w:rPr>
          <w:rFonts w:ascii="Arial" w:hAnsi="Arial" w:cs="Arial"/>
          <w:lang w:val="en-US"/>
        </w:rPr>
      </w:pPr>
      <w:r w:rsidRPr="00196757">
        <w:rPr>
          <w:rFonts w:ascii="Arial" w:hAnsi="Arial" w:cs="Arial"/>
          <w:lang w:val="en-US"/>
        </w:rPr>
        <w:t>For the purpose of this attachment to the Agreement, the following abbreviations and terms are used:</w:t>
      </w:r>
    </w:p>
    <w:tbl>
      <w:tblPr>
        <w:tblW w:w="9485" w:type="dxa"/>
        <w:tblInd w:w="8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400" w:firstRow="0" w:lastRow="0" w:firstColumn="0" w:lastColumn="0" w:noHBand="0" w:noVBand="1"/>
      </w:tblPr>
      <w:tblGrid>
        <w:gridCol w:w="1508"/>
        <w:gridCol w:w="7977"/>
      </w:tblGrid>
      <w:tr w:rsidR="00186844" w:rsidRPr="00D21406" w14:paraId="485FDC84"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2A4F469B" w14:textId="77777777" w:rsidR="00186844" w:rsidRPr="00207B53" w:rsidRDefault="00186844" w:rsidP="00EA4251">
            <w:pPr>
              <w:spacing w:before="120" w:after="120" w:line="240" w:lineRule="auto"/>
              <w:rPr>
                <w:rFonts w:ascii="Arial" w:hAnsi="Arial" w:cs="Arial"/>
                <w:sz w:val="20"/>
                <w:szCs w:val="20"/>
                <w:lang w:val="en-US"/>
              </w:rPr>
            </w:pPr>
            <w:r w:rsidRPr="00207B53">
              <w:rPr>
                <w:rFonts w:ascii="Arial" w:hAnsi="Arial" w:cs="Arial"/>
                <w:b/>
                <w:sz w:val="20"/>
                <w:szCs w:val="20"/>
                <w:lang w:val="en-US"/>
              </w:rPr>
              <w:t xml:space="preserve">Act or </w:t>
            </w:r>
            <w:bookmarkStart w:id="0" w:name="__DdeLink__1547_4008846516"/>
            <w:bookmarkEnd w:id="0"/>
            <w:r w:rsidRPr="00207B53">
              <w:rPr>
                <w:rFonts w:ascii="Arial" w:hAnsi="Arial" w:cs="Arial"/>
                <w:b/>
                <w:sz w:val="20"/>
                <w:szCs w:val="20"/>
                <w:lang w:val="en-US"/>
              </w:rPr>
              <w:t>CSA</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3E54702A" w14:textId="2D30FD76" w:rsidR="00186844" w:rsidRPr="00207B53" w:rsidRDefault="00186844" w:rsidP="00EA4251">
            <w:pPr>
              <w:spacing w:before="120" w:after="120" w:line="240" w:lineRule="auto"/>
              <w:rPr>
                <w:rFonts w:ascii="Arial" w:hAnsi="Arial" w:cs="Arial"/>
                <w:sz w:val="20"/>
                <w:szCs w:val="20"/>
                <w:lang w:val="en-US"/>
              </w:rPr>
            </w:pPr>
            <w:r w:rsidRPr="00207B53">
              <w:rPr>
                <w:rFonts w:ascii="Arial" w:hAnsi="Arial" w:cs="Arial"/>
                <w:sz w:val="20"/>
                <w:szCs w:val="20"/>
                <w:lang w:val="en-US"/>
              </w:rPr>
              <w:t xml:space="preserve">Act No. 181/2014 </w:t>
            </w:r>
            <w:r w:rsidR="00C40F38" w:rsidRPr="00207B53">
              <w:rPr>
                <w:rFonts w:ascii="Arial" w:hAnsi="Arial" w:cs="Arial"/>
                <w:sz w:val="20"/>
                <w:szCs w:val="20"/>
                <w:lang w:val="en-US"/>
              </w:rPr>
              <w:t>Coll</w:t>
            </w:r>
            <w:r w:rsidRPr="00207B53">
              <w:rPr>
                <w:rFonts w:ascii="Arial" w:hAnsi="Arial" w:cs="Arial"/>
                <w:sz w:val="20"/>
                <w:szCs w:val="20"/>
                <w:lang w:val="en-US"/>
              </w:rPr>
              <w:t>., concerning Cyber security and change of related laws (Cyber Security Act), in the wording of later regulations</w:t>
            </w:r>
          </w:p>
        </w:tc>
      </w:tr>
      <w:tr w:rsidR="00186844" w:rsidRPr="00D21406" w14:paraId="34A5F12A"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209B84F4" w14:textId="493975FA" w:rsidR="00186844" w:rsidRPr="00207B53" w:rsidRDefault="00321EBE" w:rsidP="00EA4251">
            <w:pPr>
              <w:spacing w:before="120" w:after="120" w:line="240" w:lineRule="auto"/>
              <w:rPr>
                <w:rFonts w:ascii="Arial" w:hAnsi="Arial" w:cs="Arial"/>
                <w:sz w:val="20"/>
                <w:szCs w:val="20"/>
                <w:lang w:val="en-US"/>
              </w:rPr>
            </w:pPr>
            <w:r w:rsidRPr="00207B53">
              <w:rPr>
                <w:rFonts w:ascii="Arial" w:hAnsi="Arial" w:cs="Arial"/>
                <w:b/>
                <w:sz w:val="20"/>
                <w:szCs w:val="20"/>
                <w:lang w:val="en-US"/>
              </w:rPr>
              <w:t>CSD</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094845AF" w14:textId="2335B0BE" w:rsidR="00186844" w:rsidRPr="00207B53" w:rsidRDefault="00321EBE" w:rsidP="00173835">
            <w:pPr>
              <w:spacing w:before="120" w:after="120" w:line="240" w:lineRule="auto"/>
              <w:rPr>
                <w:rFonts w:ascii="Arial" w:hAnsi="Arial" w:cs="Arial"/>
                <w:sz w:val="20"/>
                <w:szCs w:val="20"/>
                <w:lang w:val="en-US"/>
              </w:rPr>
            </w:pPr>
            <w:r w:rsidRPr="00207B53">
              <w:rPr>
                <w:rFonts w:ascii="Arial" w:hAnsi="Arial" w:cs="Arial"/>
                <w:sz w:val="20"/>
                <w:szCs w:val="20"/>
                <w:lang w:val="en-US"/>
              </w:rPr>
              <w:t>Decree No. 82/2018 Coll. on security measures, cybersecurity incidents, reactive measures, particulars of filings concerning cybersecurity, and disposal of data (Cybersecurity Decree), as amended.</w:t>
            </w:r>
          </w:p>
        </w:tc>
      </w:tr>
      <w:tr w:rsidR="005D1E08" w:rsidRPr="00D21406" w14:paraId="17C2F967"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543ACD0B" w14:textId="138E5C20" w:rsidR="005D1E08" w:rsidRPr="00207B53" w:rsidRDefault="005D1E08" w:rsidP="00EA4251">
            <w:pPr>
              <w:spacing w:before="120" w:after="120" w:line="240" w:lineRule="auto"/>
              <w:rPr>
                <w:rFonts w:ascii="Arial" w:hAnsi="Arial" w:cs="Arial"/>
                <w:b/>
                <w:sz w:val="20"/>
                <w:szCs w:val="20"/>
                <w:lang w:val="en-US"/>
              </w:rPr>
            </w:pPr>
            <w:r w:rsidRPr="00207B53">
              <w:rPr>
                <w:rFonts w:ascii="Arial" w:hAnsi="Arial" w:cs="Arial"/>
                <w:b/>
                <w:sz w:val="20"/>
                <w:szCs w:val="20"/>
                <w:lang w:val="en-US"/>
              </w:rPr>
              <w:t>Regulation</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6ED90C8A" w14:textId="3B3C4E23" w:rsidR="005D1E08" w:rsidRPr="00207B53" w:rsidRDefault="005D1E08" w:rsidP="00EA4251">
            <w:pPr>
              <w:spacing w:before="120" w:after="120" w:line="240" w:lineRule="auto"/>
              <w:rPr>
                <w:rFonts w:ascii="Arial" w:hAnsi="Arial" w:cs="Arial"/>
                <w:sz w:val="20"/>
                <w:szCs w:val="20"/>
                <w:lang w:val="en-US"/>
              </w:rPr>
            </w:pPr>
            <w:r w:rsidRPr="00207B53">
              <w:rPr>
                <w:rFonts w:ascii="Arial" w:hAnsi="Arial" w:cs="Arial"/>
                <w:sz w:val="20"/>
                <w:szCs w:val="20"/>
                <w:lang w:val="en-US"/>
              </w:rPr>
              <w:t>Regulation (EU) 2016/679 of the European Parliament and of the Council of 27 April 2016 on the protection of individuals with regard to the processing of personal data and on the free movement of such data and repealing Directive 95/46 / EC (General Data Protection Regulation)</w:t>
            </w:r>
          </w:p>
        </w:tc>
      </w:tr>
      <w:tr w:rsidR="00186844" w:rsidRPr="00D21406" w14:paraId="555676FA"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5D21A0A3" w14:textId="77777777" w:rsidR="00186844" w:rsidRPr="00207B53" w:rsidRDefault="00186844" w:rsidP="00EA4251">
            <w:pPr>
              <w:spacing w:before="120" w:after="120" w:line="240" w:lineRule="auto"/>
              <w:rPr>
                <w:rFonts w:ascii="Arial" w:hAnsi="Arial" w:cs="Arial"/>
                <w:sz w:val="20"/>
                <w:szCs w:val="20"/>
                <w:lang w:val="en-US"/>
              </w:rPr>
            </w:pPr>
            <w:r w:rsidRPr="00207B53">
              <w:rPr>
                <w:rFonts w:ascii="Arial" w:hAnsi="Arial" w:cs="Arial"/>
                <w:b/>
                <w:sz w:val="20"/>
                <w:szCs w:val="20"/>
                <w:lang w:val="en-US"/>
              </w:rPr>
              <w:t>Personal information</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6E1C78E2" w14:textId="00A9B0D7" w:rsidR="00186844" w:rsidRPr="00207B53" w:rsidRDefault="005D1E08" w:rsidP="005D1E08">
            <w:pPr>
              <w:spacing w:before="120" w:after="120" w:line="240" w:lineRule="auto"/>
              <w:rPr>
                <w:rFonts w:ascii="Arial" w:hAnsi="Arial" w:cs="Arial"/>
                <w:sz w:val="20"/>
                <w:szCs w:val="20"/>
                <w:lang w:val="en-US"/>
              </w:rPr>
            </w:pPr>
            <w:r w:rsidRPr="00207B53">
              <w:rPr>
                <w:rFonts w:ascii="Arial" w:hAnsi="Arial" w:cs="Arial"/>
                <w:sz w:val="20"/>
                <w:szCs w:val="20"/>
                <w:lang w:val="en-US"/>
              </w:rPr>
              <w:t>All information about an identified or identifiable physical person (such as name, identification number, location data, network identifier, or one or more specific physical, physiological, genetic, economic, cultural or social identity of that individual).</w:t>
            </w:r>
          </w:p>
        </w:tc>
      </w:tr>
      <w:tr w:rsidR="00186844" w:rsidRPr="00D21406" w14:paraId="55434CF3"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711F3ED7" w14:textId="77777777" w:rsidR="00186844" w:rsidRPr="00207B53" w:rsidRDefault="00186844" w:rsidP="00EA4251">
            <w:pPr>
              <w:spacing w:before="120" w:after="120" w:line="240" w:lineRule="auto"/>
              <w:rPr>
                <w:rFonts w:ascii="Arial" w:hAnsi="Arial" w:cs="Arial"/>
                <w:sz w:val="20"/>
                <w:szCs w:val="20"/>
                <w:lang w:val="en-US"/>
              </w:rPr>
            </w:pPr>
            <w:r w:rsidRPr="00207B53">
              <w:rPr>
                <w:rFonts w:ascii="Arial" w:hAnsi="Arial" w:cs="Arial"/>
                <w:b/>
                <w:sz w:val="20"/>
                <w:szCs w:val="20"/>
                <w:lang w:val="en-US"/>
              </w:rPr>
              <w:t>Personal information processing</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56BABF22" w14:textId="2160A4BA" w:rsidR="00186844" w:rsidRPr="00207B53" w:rsidRDefault="005D1E08" w:rsidP="00EA4251">
            <w:pPr>
              <w:spacing w:before="120" w:after="120" w:line="240" w:lineRule="auto"/>
              <w:rPr>
                <w:rFonts w:ascii="Arial" w:hAnsi="Arial" w:cs="Arial"/>
                <w:bCs/>
                <w:sz w:val="20"/>
                <w:szCs w:val="20"/>
                <w:lang w:val="en-US"/>
              </w:rPr>
            </w:pPr>
            <w:r w:rsidRPr="00207B53">
              <w:rPr>
                <w:rFonts w:ascii="Arial" w:hAnsi="Arial" w:cs="Arial"/>
                <w:bCs/>
                <w:sz w:val="20"/>
                <w:szCs w:val="20"/>
                <w:lang w:val="en-US"/>
              </w:rPr>
              <w:t>Any operation or set of operations that is performed with personal data or personal data files, such as collecting, recording, organizing, structuring, storing, customizing or modifying, retrieving, viewing, using, making available through transmission, dissemination or any other disclosure, alignment or combination, restriction, erasure or destruction.</w:t>
            </w:r>
          </w:p>
        </w:tc>
      </w:tr>
      <w:tr w:rsidR="00186844" w:rsidRPr="00D21406" w14:paraId="33A4B741"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11EBD8B4" w14:textId="77777777" w:rsidR="00186844" w:rsidRPr="00207B53" w:rsidRDefault="00186844" w:rsidP="00EA4251">
            <w:pPr>
              <w:spacing w:before="120" w:after="120" w:line="240" w:lineRule="auto"/>
              <w:rPr>
                <w:rFonts w:ascii="Arial" w:hAnsi="Arial" w:cs="Arial"/>
                <w:sz w:val="20"/>
                <w:szCs w:val="20"/>
                <w:lang w:val="en-US"/>
              </w:rPr>
            </w:pPr>
            <w:r w:rsidRPr="00207B53">
              <w:rPr>
                <w:rFonts w:ascii="Arial" w:hAnsi="Arial" w:cs="Arial"/>
                <w:b/>
                <w:sz w:val="20"/>
                <w:szCs w:val="20"/>
                <w:lang w:val="en-US"/>
              </w:rPr>
              <w:t>Date of the agreement conclusion</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1FE51D60" w14:textId="77777777" w:rsidR="00186844" w:rsidRPr="00207B53" w:rsidRDefault="00186844" w:rsidP="00EA4251">
            <w:pPr>
              <w:spacing w:before="120" w:after="120" w:line="240" w:lineRule="auto"/>
              <w:rPr>
                <w:rFonts w:ascii="Arial" w:hAnsi="Arial" w:cs="Arial"/>
                <w:sz w:val="20"/>
                <w:szCs w:val="20"/>
                <w:lang w:val="en-US"/>
              </w:rPr>
            </w:pPr>
            <w:r w:rsidRPr="00207B53">
              <w:rPr>
                <w:rFonts w:ascii="Arial" w:hAnsi="Arial" w:cs="Arial"/>
                <w:sz w:val="20"/>
                <w:szCs w:val="20"/>
                <w:lang w:val="en-US"/>
              </w:rPr>
              <w:t>Date of the conclusion of this agreement or the date of integration of said Security requirements into the agreement through the appendix of this agreement.</w:t>
            </w:r>
          </w:p>
        </w:tc>
      </w:tr>
      <w:tr w:rsidR="00186844" w:rsidRPr="00D21406" w14:paraId="2028990B"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5117081D" w14:textId="77777777" w:rsidR="00186844" w:rsidRPr="00207B53" w:rsidRDefault="00186844" w:rsidP="00EA4251">
            <w:pPr>
              <w:spacing w:before="120" w:after="120" w:line="240" w:lineRule="auto"/>
              <w:rPr>
                <w:rFonts w:ascii="Arial" w:hAnsi="Arial" w:cs="Arial"/>
                <w:sz w:val="20"/>
                <w:szCs w:val="20"/>
                <w:lang w:val="en-US"/>
              </w:rPr>
            </w:pPr>
            <w:r w:rsidRPr="00207B53">
              <w:rPr>
                <w:rFonts w:ascii="Arial" w:hAnsi="Arial" w:cs="Arial"/>
                <w:b/>
                <w:sz w:val="20"/>
                <w:szCs w:val="20"/>
                <w:lang w:val="en-US"/>
              </w:rPr>
              <w:t>Individual prom the Provider’s party</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7B9F0FA8" w14:textId="77777777" w:rsidR="00186844" w:rsidRPr="00207B53" w:rsidRDefault="00186844" w:rsidP="00EA4251">
            <w:pPr>
              <w:spacing w:before="120" w:after="120" w:line="240" w:lineRule="auto"/>
              <w:rPr>
                <w:rFonts w:ascii="Arial" w:hAnsi="Arial" w:cs="Arial"/>
                <w:sz w:val="20"/>
                <w:szCs w:val="20"/>
                <w:lang w:val="en-US"/>
              </w:rPr>
            </w:pPr>
            <w:r w:rsidRPr="00207B53">
              <w:rPr>
                <w:rFonts w:ascii="Arial" w:hAnsi="Arial" w:cs="Arial"/>
                <w:sz w:val="20"/>
                <w:szCs w:val="20"/>
                <w:lang w:val="en-US"/>
              </w:rPr>
              <w:t>A physical individual participating in the fulfillment of the contract and having a labor or similar contract relationship with the Provider or their sub-providers</w:t>
            </w:r>
          </w:p>
        </w:tc>
      </w:tr>
      <w:tr w:rsidR="00186844" w:rsidRPr="00D21406" w14:paraId="47439332"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5083FBF5" w14:textId="77777777" w:rsidR="00186844" w:rsidRPr="00207B53" w:rsidRDefault="00186844" w:rsidP="00EA4251">
            <w:pPr>
              <w:spacing w:before="120" w:after="120" w:line="240" w:lineRule="auto"/>
              <w:rPr>
                <w:rFonts w:ascii="Arial" w:hAnsi="Arial" w:cs="Arial"/>
                <w:sz w:val="20"/>
                <w:szCs w:val="20"/>
                <w:lang w:val="en-US"/>
              </w:rPr>
            </w:pPr>
            <w:r w:rsidRPr="00207B53">
              <w:rPr>
                <w:rFonts w:ascii="Arial" w:hAnsi="Arial" w:cs="Arial"/>
                <w:b/>
                <w:sz w:val="20"/>
                <w:szCs w:val="20"/>
                <w:lang w:val="en-US"/>
              </w:rPr>
              <w:t>Classification scheme</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7265D259" w14:textId="5B7ED21B" w:rsidR="00186844" w:rsidRPr="00207B53" w:rsidRDefault="00186844" w:rsidP="00EA4251">
            <w:pPr>
              <w:spacing w:before="120" w:after="120" w:line="240" w:lineRule="auto"/>
              <w:rPr>
                <w:rFonts w:ascii="Arial" w:hAnsi="Arial" w:cs="Arial"/>
                <w:sz w:val="20"/>
                <w:szCs w:val="20"/>
                <w:lang w:val="en-US"/>
              </w:rPr>
            </w:pPr>
            <w:r w:rsidRPr="00207B53">
              <w:rPr>
                <w:rFonts w:ascii="Arial" w:hAnsi="Arial" w:cs="Arial"/>
                <w:sz w:val="20"/>
                <w:szCs w:val="20"/>
                <w:lang w:val="en-US"/>
              </w:rPr>
              <w:t xml:space="preserve">Classification scheme specifying handling data and information </w:t>
            </w:r>
            <w:r w:rsidR="00C40F38" w:rsidRPr="00207B53">
              <w:rPr>
                <w:rFonts w:ascii="Arial" w:hAnsi="Arial" w:cs="Arial"/>
                <w:sz w:val="20"/>
                <w:szCs w:val="20"/>
                <w:lang w:val="en-US"/>
              </w:rPr>
              <w:t xml:space="preserve">of </w:t>
            </w:r>
            <w:r w:rsidR="00D97480" w:rsidRPr="00207B53">
              <w:rPr>
                <w:rFonts w:ascii="Arial" w:hAnsi="Arial" w:cs="Arial"/>
                <w:sz w:val="20"/>
                <w:szCs w:val="20"/>
                <w:lang w:val="en-US"/>
              </w:rPr>
              <w:t xml:space="preserve">UJV </w:t>
            </w:r>
            <w:r w:rsidR="00C40F38" w:rsidRPr="00207B53">
              <w:rPr>
                <w:rFonts w:ascii="Arial" w:hAnsi="Arial" w:cs="Arial"/>
                <w:sz w:val="20"/>
                <w:szCs w:val="20"/>
                <w:lang w:val="en-US"/>
              </w:rPr>
              <w:t xml:space="preserve">Group </w:t>
            </w:r>
            <w:r w:rsidRPr="00207B53">
              <w:rPr>
                <w:rFonts w:ascii="Arial" w:hAnsi="Arial" w:cs="Arial"/>
                <w:sz w:val="20"/>
                <w:szCs w:val="20"/>
                <w:lang w:val="en-US"/>
              </w:rPr>
              <w:t>in paper and electronic form.</w:t>
            </w:r>
          </w:p>
        </w:tc>
      </w:tr>
      <w:tr w:rsidR="00186844" w:rsidRPr="00D21406" w14:paraId="700C0C12"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0672D08A" w14:textId="77777777" w:rsidR="00186844" w:rsidRPr="00207B53" w:rsidRDefault="00186844" w:rsidP="00EA4251">
            <w:pPr>
              <w:spacing w:before="120" w:after="120" w:line="240" w:lineRule="auto"/>
              <w:rPr>
                <w:rFonts w:ascii="Arial" w:hAnsi="Arial" w:cs="Arial"/>
                <w:sz w:val="20"/>
                <w:szCs w:val="20"/>
                <w:lang w:val="en-US"/>
              </w:rPr>
            </w:pPr>
            <w:r w:rsidRPr="00207B53">
              <w:rPr>
                <w:rFonts w:ascii="Arial" w:hAnsi="Arial" w:cs="Arial"/>
                <w:b/>
                <w:sz w:val="20"/>
                <w:szCs w:val="20"/>
                <w:lang w:val="en-US"/>
              </w:rPr>
              <w:t>Consumer’s environment</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7DB6FCC5" w14:textId="77777777" w:rsidR="00186844" w:rsidRPr="00207B53" w:rsidRDefault="00186844" w:rsidP="00EA4251">
            <w:pPr>
              <w:spacing w:before="120" w:after="120" w:line="240" w:lineRule="auto"/>
              <w:rPr>
                <w:rFonts w:ascii="Arial" w:hAnsi="Arial" w:cs="Arial"/>
                <w:sz w:val="20"/>
                <w:szCs w:val="20"/>
                <w:lang w:val="en-US"/>
              </w:rPr>
            </w:pPr>
            <w:r w:rsidRPr="00207B53">
              <w:rPr>
                <w:rFonts w:ascii="Arial" w:hAnsi="Arial" w:cs="Arial"/>
                <w:sz w:val="20"/>
                <w:szCs w:val="20"/>
                <w:lang w:val="en-US"/>
              </w:rPr>
              <w:t>Physical perimeter specified by the physical space in rent or property of the Consumer or a logical perimeter defined by the network elements in the administration or the property of the Consumer.</w:t>
            </w:r>
          </w:p>
        </w:tc>
      </w:tr>
    </w:tbl>
    <w:p w14:paraId="19380E25" w14:textId="77777777" w:rsidR="00186844" w:rsidRPr="00196757" w:rsidRDefault="00186844" w:rsidP="00186844">
      <w:pPr>
        <w:rPr>
          <w:rFonts w:ascii="Arial" w:hAnsi="Arial" w:cs="Arial"/>
          <w:color w:val="2E75B5"/>
          <w:lang w:val="en-US"/>
        </w:rPr>
      </w:pPr>
      <w:r w:rsidRPr="00196757">
        <w:rPr>
          <w:rFonts w:ascii="Arial" w:hAnsi="Arial" w:cs="Arial"/>
          <w:lang w:val="en-US"/>
        </w:rPr>
        <w:br w:type="page"/>
      </w:r>
    </w:p>
    <w:p w14:paraId="6C0E71F9" w14:textId="561678D9" w:rsidR="00642579" w:rsidRPr="00AE4994" w:rsidRDefault="00642579" w:rsidP="00B3354A">
      <w:pPr>
        <w:pStyle w:val="Nadpis1"/>
        <w:keepNext w:val="0"/>
        <w:widowControl w:val="0"/>
        <w:numPr>
          <w:ilvl w:val="2"/>
          <w:numId w:val="27"/>
        </w:numPr>
        <w:spacing w:after="120" w:line="240" w:lineRule="auto"/>
        <w:ind w:left="0" w:firstLine="0"/>
        <w:rPr>
          <w:rFonts w:ascii="Arial" w:hAnsi="Arial" w:cs="Arial"/>
          <w:bCs/>
          <w:color w:val="0070C0"/>
          <w:sz w:val="22"/>
          <w:lang w:val="en-US"/>
        </w:rPr>
      </w:pPr>
      <w:r w:rsidRPr="00AE4994">
        <w:rPr>
          <w:rFonts w:ascii="Arial" w:hAnsi="Arial" w:cs="Arial"/>
          <w:bCs/>
          <w:color w:val="0070C0"/>
          <w:sz w:val="22"/>
          <w:lang w:val="en-US"/>
        </w:rPr>
        <w:lastRenderedPageBreak/>
        <w:t>Purpose</w:t>
      </w:r>
    </w:p>
    <w:p w14:paraId="53593FDC" w14:textId="77777777" w:rsidR="00ED629C" w:rsidRPr="00241128" w:rsidRDefault="00ED629C" w:rsidP="00ED629C">
      <w:pPr>
        <w:pStyle w:val="Textkomente"/>
        <w:numPr>
          <w:ilvl w:val="0"/>
          <w:numId w:val="62"/>
        </w:numPr>
        <w:spacing w:before="120" w:after="0"/>
        <w:ind w:left="567" w:hanging="567"/>
        <w:rPr>
          <w:rFonts w:ascii="Arial" w:hAnsi="Arial" w:cs="Arial"/>
          <w:sz w:val="22"/>
          <w:szCs w:val="22"/>
          <w:lang w:val="en-US"/>
        </w:rPr>
      </w:pPr>
      <w:r w:rsidRPr="00241128">
        <w:rPr>
          <w:rFonts w:ascii="Arial" w:hAnsi="Arial" w:cs="Arial"/>
          <w:sz w:val="22"/>
          <w:szCs w:val="22"/>
          <w:lang w:val="en-US"/>
        </w:rPr>
        <w:t xml:space="preserve">The purpose of this Annex is to define binding Security Operational Requirements and their level for providers whose subject of performance for the Client is maintenance and service support of systems, HW elements or software service (hereinafter also referred to as "SW"). Furthermore, the purpose of this Annex is to define binding Security Operational Requirements also for providers who, in connection with the performance under the Contract for the Client, access services and, in this context, information and control communication systems, and/or who process and/or transmit and/or store and/or archive any data and information of the Client within the scope of the performance for the Client (hereinafter also referred to as "Security Operational Requirements"). </w:t>
      </w:r>
    </w:p>
    <w:p w14:paraId="21F3AE8B" w14:textId="77777777" w:rsidR="00ED629C" w:rsidRPr="00241128" w:rsidRDefault="00ED629C" w:rsidP="00ED629C">
      <w:pPr>
        <w:pStyle w:val="Odstavecseseznamem"/>
        <w:numPr>
          <w:ilvl w:val="0"/>
          <w:numId w:val="62"/>
        </w:numPr>
        <w:overflowPunct w:val="0"/>
        <w:autoSpaceDE w:val="0"/>
        <w:autoSpaceDN w:val="0"/>
        <w:adjustRightInd w:val="0"/>
        <w:spacing w:before="120" w:after="0" w:line="240" w:lineRule="auto"/>
        <w:ind w:left="567" w:hanging="567"/>
        <w:textAlignment w:val="baseline"/>
        <w:rPr>
          <w:rFonts w:ascii="Arial" w:hAnsi="Arial" w:cs="Arial"/>
          <w:lang w:val="en-US"/>
        </w:rPr>
      </w:pPr>
      <w:r w:rsidRPr="00241128">
        <w:rPr>
          <w:rFonts w:ascii="Arial" w:hAnsi="Arial" w:cs="Arial"/>
          <w:lang w:val="en-US"/>
        </w:rPr>
        <w:t>Furthermore, the purpose of this document is to define the requirements for suppliers according to ISO/IEC 27001 and applicable legislation, especially according to the provisions of Section 5(2)(e) of Act No. 181/2014 Coll., on Cyber Security and on Amendments to Related Acts (Cyber Security Act), as amended, and Section 8 of Decree No. 82/2018 Sb. on Security Measures, Cyber Security Incidents, Reactive Measures, Submission Requirements in the Field of Cyber Security and Data Disposal (Cyber Security Decree), as amended, while also taking into account other related applicable legislation on the subject.</w:t>
      </w:r>
    </w:p>
    <w:p w14:paraId="73260641" w14:textId="77777777" w:rsidR="00071B18" w:rsidRPr="00241128" w:rsidRDefault="00071B18" w:rsidP="00071B18">
      <w:pPr>
        <w:pStyle w:val="Odstavecseseznamem"/>
        <w:numPr>
          <w:ilvl w:val="0"/>
          <w:numId w:val="62"/>
        </w:numPr>
        <w:overflowPunct w:val="0"/>
        <w:autoSpaceDE w:val="0"/>
        <w:autoSpaceDN w:val="0"/>
        <w:adjustRightInd w:val="0"/>
        <w:spacing w:before="120" w:after="360" w:line="240" w:lineRule="auto"/>
        <w:ind w:left="567" w:hanging="567"/>
        <w:contextualSpacing w:val="0"/>
        <w:textAlignment w:val="baseline"/>
        <w:rPr>
          <w:rFonts w:ascii="Arial" w:hAnsi="Arial" w:cs="Arial"/>
          <w:lang w:val="en-US"/>
        </w:rPr>
      </w:pPr>
      <w:r w:rsidRPr="00241128">
        <w:rPr>
          <w:rFonts w:ascii="Arial" w:hAnsi="Arial" w:cs="Arial"/>
          <w:lang w:val="en-US"/>
        </w:rPr>
        <w:t>The Provider undertakes to implement the Security Operational Requirements in accordance with the applicable legislation, in particular the aforementioned legal regulations, and is fully responsible for their implementation to the Client.</w:t>
      </w:r>
    </w:p>
    <w:p w14:paraId="234E5E28" w14:textId="033D9D97" w:rsidR="009327F2" w:rsidRPr="00AE4994" w:rsidRDefault="009327F2" w:rsidP="009327F2">
      <w:pPr>
        <w:pStyle w:val="Nadpis1"/>
        <w:keepNext w:val="0"/>
        <w:widowControl w:val="0"/>
        <w:numPr>
          <w:ilvl w:val="0"/>
          <w:numId w:val="0"/>
        </w:numPr>
        <w:spacing w:after="240" w:line="400" w:lineRule="exact"/>
        <w:ind w:left="567" w:hanging="567"/>
        <w:rPr>
          <w:rFonts w:ascii="Arial" w:hAnsi="Arial" w:cs="Arial"/>
          <w:bCs/>
          <w:caps/>
          <w:color w:val="0070C0"/>
          <w:sz w:val="22"/>
          <w:lang w:val="en-US"/>
        </w:rPr>
      </w:pPr>
      <w:r w:rsidRPr="00AE4994">
        <w:rPr>
          <w:rFonts w:ascii="Arial" w:hAnsi="Arial" w:cs="Arial"/>
          <w:bCs/>
          <w:caps/>
          <w:color w:val="0070C0"/>
          <w:sz w:val="22"/>
          <w:lang w:val="en-US"/>
        </w:rPr>
        <w:t>2.</w:t>
      </w:r>
      <w:r w:rsidRPr="00AE4994">
        <w:rPr>
          <w:rFonts w:ascii="Arial" w:hAnsi="Arial" w:cs="Arial"/>
          <w:bCs/>
          <w:caps/>
          <w:color w:val="0070C0"/>
          <w:sz w:val="22"/>
          <w:lang w:val="en-US"/>
        </w:rPr>
        <w:tab/>
      </w:r>
      <w:r w:rsidRPr="00AE4994">
        <w:rPr>
          <w:rFonts w:ascii="Arial" w:hAnsi="Arial" w:cs="Arial"/>
          <w:bCs/>
          <w:color w:val="0070C0"/>
          <w:sz w:val="22"/>
          <w:lang w:val="en-US"/>
        </w:rPr>
        <w:t>Security Operational Requirements</w:t>
      </w:r>
      <w:r w:rsidR="00C11B22" w:rsidRPr="00AE4994">
        <w:rPr>
          <w:rFonts w:ascii="Arial" w:hAnsi="Arial" w:cs="Arial"/>
          <w:bCs/>
          <w:color w:val="0070C0"/>
          <w:sz w:val="22"/>
          <w:lang w:val="en-US"/>
        </w:rPr>
        <w:t xml:space="preserve"> and measures</w:t>
      </w:r>
    </w:p>
    <w:p w14:paraId="0195CB91" w14:textId="77777777" w:rsidR="009327F2" w:rsidRPr="00AE4994" w:rsidRDefault="009327F2" w:rsidP="00B3354A">
      <w:pPr>
        <w:rPr>
          <w:color w:val="0070C0"/>
          <w:lang w:val="en-US"/>
        </w:rPr>
      </w:pPr>
    </w:p>
    <w:p w14:paraId="494BF6CC" w14:textId="69DF352A" w:rsidR="00186844" w:rsidRPr="00AE4994" w:rsidRDefault="00102D19" w:rsidP="00102D19">
      <w:pPr>
        <w:pStyle w:val="Nadpis3"/>
        <w:numPr>
          <w:ilvl w:val="0"/>
          <w:numId w:val="0"/>
        </w:numPr>
        <w:ind w:left="567" w:hanging="567"/>
        <w:rPr>
          <w:rFonts w:ascii="Arial" w:hAnsi="Arial" w:cs="Arial"/>
          <w:color w:val="0070C0"/>
          <w:sz w:val="22"/>
          <w:lang w:val="en-US"/>
        </w:rPr>
      </w:pPr>
      <w:r w:rsidRPr="00AE4994">
        <w:rPr>
          <w:rFonts w:ascii="Arial" w:hAnsi="Arial" w:cs="Arial"/>
          <w:color w:val="0070C0"/>
          <w:sz w:val="22"/>
        </w:rPr>
        <w:t>2.1</w:t>
      </w:r>
      <w:r w:rsidRPr="00AE4994">
        <w:rPr>
          <w:rFonts w:ascii="Arial" w:hAnsi="Arial" w:cs="Arial"/>
          <w:color w:val="0070C0"/>
          <w:sz w:val="22"/>
        </w:rPr>
        <w:tab/>
      </w:r>
      <w:r w:rsidR="00186844" w:rsidRPr="00AE4994">
        <w:rPr>
          <w:rFonts w:ascii="Arial" w:hAnsi="Arial" w:cs="Arial"/>
          <w:color w:val="0070C0"/>
          <w:sz w:val="22"/>
          <w:lang w:val="en-US"/>
        </w:rPr>
        <w:t>System of Management of Information Security</w:t>
      </w:r>
    </w:p>
    <w:p w14:paraId="0247DD95" w14:textId="00AC6B66" w:rsidR="00186844" w:rsidRDefault="00186844" w:rsidP="00102D19">
      <w:pPr>
        <w:numPr>
          <w:ilvl w:val="6"/>
          <w:numId w:val="13"/>
        </w:numPr>
        <w:spacing w:after="0"/>
        <w:ind w:left="567" w:hanging="425"/>
        <w:contextualSpacing/>
        <w:rPr>
          <w:rFonts w:ascii="Arial" w:hAnsi="Arial" w:cs="Arial"/>
          <w:lang w:val="en-US"/>
        </w:rPr>
      </w:pPr>
      <w:r w:rsidRPr="00196757">
        <w:rPr>
          <w:rFonts w:ascii="Arial" w:hAnsi="Arial" w:cs="Arial"/>
          <w:lang w:val="en-US"/>
        </w:rPr>
        <w:t>The Provider acknowledges, that the Consumer has</w:t>
      </w:r>
      <w:r w:rsidR="00C40F38" w:rsidRPr="00196757">
        <w:rPr>
          <w:rFonts w:ascii="Arial" w:hAnsi="Arial" w:cs="Arial"/>
          <w:lang w:val="en-US"/>
        </w:rPr>
        <w:t xml:space="preserve"> established</w:t>
      </w:r>
      <w:r w:rsidRPr="00196757">
        <w:rPr>
          <w:rFonts w:ascii="Arial" w:hAnsi="Arial" w:cs="Arial"/>
          <w:lang w:val="en-US"/>
        </w:rPr>
        <w:t xml:space="preserve"> </w:t>
      </w:r>
      <w:r w:rsidR="00811BD8" w:rsidRPr="00196757">
        <w:rPr>
          <w:rFonts w:ascii="Arial" w:hAnsi="Arial" w:cs="Arial"/>
          <w:lang w:val="en-US"/>
        </w:rPr>
        <w:t xml:space="preserve">the </w:t>
      </w:r>
      <w:r w:rsidR="00C40F38" w:rsidRPr="00196757">
        <w:rPr>
          <w:rFonts w:ascii="Arial" w:hAnsi="Arial" w:cs="Arial"/>
          <w:lang w:val="en-US"/>
        </w:rPr>
        <w:t xml:space="preserve">Information Security Management System </w:t>
      </w:r>
      <w:r w:rsidR="00C73753" w:rsidRPr="00196757">
        <w:rPr>
          <w:rFonts w:ascii="Arial" w:hAnsi="Arial" w:cs="Arial"/>
          <w:lang w:val="en-US"/>
        </w:rPr>
        <w:t>according to ISO/IEC 27001</w:t>
      </w:r>
      <w:r w:rsidRPr="00196757">
        <w:rPr>
          <w:rFonts w:ascii="Arial" w:hAnsi="Arial" w:cs="Arial"/>
          <w:lang w:val="en-US"/>
        </w:rPr>
        <w:t xml:space="preserve"> and is a person according to §</w:t>
      </w:r>
      <w:r w:rsidR="009318D6" w:rsidRPr="00196757">
        <w:rPr>
          <w:rFonts w:ascii="Arial" w:hAnsi="Arial" w:cs="Arial"/>
          <w:lang w:val="en-US"/>
        </w:rPr>
        <w:t xml:space="preserve"> </w:t>
      </w:r>
      <w:r w:rsidRPr="00196757">
        <w:rPr>
          <w:rFonts w:ascii="Arial" w:hAnsi="Arial" w:cs="Arial"/>
          <w:lang w:val="en-US"/>
        </w:rPr>
        <w:t xml:space="preserve">3 paragraph c) and d), </w:t>
      </w:r>
      <w:r w:rsidR="00C40F38" w:rsidRPr="00196757">
        <w:rPr>
          <w:rFonts w:ascii="Arial" w:hAnsi="Arial" w:cs="Arial"/>
          <w:lang w:val="en-US"/>
        </w:rPr>
        <w:t xml:space="preserve">eventually </w:t>
      </w:r>
      <w:r w:rsidRPr="00196757">
        <w:rPr>
          <w:rFonts w:ascii="Arial" w:hAnsi="Arial" w:cs="Arial"/>
          <w:lang w:val="en-US"/>
        </w:rPr>
        <w:t>e)</w:t>
      </w:r>
      <w:r w:rsidR="00684B38" w:rsidRPr="00196757">
        <w:rPr>
          <w:rFonts w:ascii="Arial" w:hAnsi="Arial" w:cs="Arial"/>
          <w:lang w:val="en-US"/>
        </w:rPr>
        <w:t xml:space="preserve"> or f)</w:t>
      </w:r>
      <w:r w:rsidRPr="00196757">
        <w:rPr>
          <w:rFonts w:ascii="Arial" w:hAnsi="Arial" w:cs="Arial"/>
          <w:lang w:val="en-US"/>
        </w:rPr>
        <w:t xml:space="preserve"> of the Act </w:t>
      </w:r>
      <w:r w:rsidR="00C40F38" w:rsidRPr="00196757">
        <w:rPr>
          <w:rFonts w:ascii="Arial" w:hAnsi="Arial" w:cs="Arial"/>
          <w:lang w:val="en-US"/>
        </w:rPr>
        <w:t xml:space="preserve">181/2018 Coll. </w:t>
      </w:r>
      <w:r w:rsidRPr="00196757">
        <w:rPr>
          <w:rFonts w:ascii="Arial" w:hAnsi="Arial" w:cs="Arial"/>
          <w:lang w:val="en-US"/>
        </w:rPr>
        <w:t>and is bound to fulfill the requirements of the related legislation.</w:t>
      </w:r>
    </w:p>
    <w:p w14:paraId="413650E7" w14:textId="4060F8C0" w:rsidR="00BA29FA" w:rsidRPr="00196757" w:rsidRDefault="00BA29FA" w:rsidP="00102D19">
      <w:pPr>
        <w:numPr>
          <w:ilvl w:val="6"/>
          <w:numId w:val="13"/>
        </w:numPr>
        <w:spacing w:after="0"/>
        <w:ind w:left="567" w:hanging="425"/>
        <w:contextualSpacing/>
        <w:rPr>
          <w:rFonts w:ascii="Arial" w:hAnsi="Arial" w:cs="Arial"/>
          <w:lang w:val="en-US"/>
        </w:rPr>
      </w:pPr>
      <w:r w:rsidRPr="00BA29FA">
        <w:rPr>
          <w:rFonts w:ascii="Arial" w:eastAsia="Calibri" w:hAnsi="Arial" w:cs="Arial"/>
          <w:lang w:val="en-US"/>
        </w:rPr>
        <w:t>Information security requirements are part of the binding terms of cooperation with the external entity, binding on third parties. An authorized employee of a company belonging to the ÚJV Group (Person authorized to act on behalf of the Client in technical and implementation matters, maintenance unit, department managers (heads) as owners of information (information assets), CISO (Chief Information Security Officer), CSO (Chief Security Officer)), authorized to act in the area of information security, must ensure the information security requirements of the ÚJV Group in relation to the external entity (supplier) and with binding effect on third parties, in accordance with the requirements of the owner of the information assets</w:t>
      </w:r>
    </w:p>
    <w:p w14:paraId="4A4BF6B3" w14:textId="77777777" w:rsidR="009B2EDC" w:rsidRDefault="009B2EDC" w:rsidP="00102D19">
      <w:pPr>
        <w:numPr>
          <w:ilvl w:val="6"/>
          <w:numId w:val="13"/>
        </w:numPr>
        <w:spacing w:after="0"/>
        <w:ind w:left="567" w:hanging="425"/>
        <w:contextualSpacing/>
        <w:rPr>
          <w:rFonts w:ascii="Arial" w:hAnsi="Arial" w:cs="Arial"/>
          <w:lang w:val="en-US"/>
        </w:rPr>
      </w:pPr>
      <w:r w:rsidRPr="009B2EDC">
        <w:rPr>
          <w:rFonts w:ascii="Arial" w:eastAsia="Calibri" w:hAnsi="Arial" w:cs="Arial"/>
          <w:lang w:val="en-US"/>
        </w:rPr>
        <w:t>When performing for the Client, the Provider undertakes to meet the following obligations</w:t>
      </w:r>
      <w:r>
        <w:rPr>
          <w:rFonts w:ascii="Arial" w:hAnsi="Arial" w:cs="Arial"/>
          <w:lang w:val="en-US"/>
        </w:rPr>
        <w:t>:</w:t>
      </w:r>
    </w:p>
    <w:p w14:paraId="785C1C8C" w14:textId="77777777" w:rsidR="005C7C8F" w:rsidRPr="005C7C8F" w:rsidRDefault="005C7C8F" w:rsidP="005C7C8F">
      <w:pPr>
        <w:numPr>
          <w:ilvl w:val="0"/>
          <w:numId w:val="65"/>
        </w:numPr>
        <w:spacing w:before="40" w:after="0" w:line="240" w:lineRule="auto"/>
        <w:ind w:left="993" w:hanging="425"/>
        <w:contextualSpacing/>
        <w:rPr>
          <w:rFonts w:ascii="Arial" w:eastAsia="Times New Roman" w:hAnsi="Arial" w:cs="Arial"/>
          <w:lang w:val="en-US" w:eastAsia="cs-CZ"/>
        </w:rPr>
      </w:pPr>
      <w:r w:rsidRPr="005C7C8F">
        <w:rPr>
          <w:rFonts w:ascii="Arial" w:eastAsia="Times New Roman" w:hAnsi="Arial" w:cs="Arial"/>
          <w:lang w:val="en-US" w:eastAsia="cs-CZ"/>
        </w:rPr>
        <w:t>if the Provider uses subcontractors in the provision of the performance, the Provider undertakes to ensure compliance with the Security Operational Requirements also in contractual relations with its subcontractors;</w:t>
      </w:r>
    </w:p>
    <w:p w14:paraId="00C030A8" w14:textId="77777777" w:rsidR="005C7C8F" w:rsidRPr="005C7C8F" w:rsidRDefault="005C7C8F" w:rsidP="005C7C8F">
      <w:pPr>
        <w:numPr>
          <w:ilvl w:val="0"/>
          <w:numId w:val="65"/>
        </w:numPr>
        <w:spacing w:before="40" w:after="0" w:line="240" w:lineRule="auto"/>
        <w:ind w:left="993" w:hanging="425"/>
        <w:contextualSpacing/>
        <w:rPr>
          <w:rFonts w:ascii="Arial" w:eastAsia="Times New Roman" w:hAnsi="Arial" w:cs="Arial"/>
          <w:lang w:val="en-US" w:eastAsia="cs-CZ"/>
        </w:rPr>
      </w:pPr>
      <w:r w:rsidRPr="005C7C8F">
        <w:rPr>
          <w:rFonts w:ascii="Arial" w:eastAsia="Times New Roman" w:hAnsi="Arial" w:cs="Arial"/>
          <w:lang w:val="en-US" w:eastAsia="cs-CZ"/>
        </w:rPr>
        <w:t xml:space="preserve">designate, no later than 5 days after demonstrable receipt of these Security Operational Requirements, a responsible contact person for the purposes of ensuring compliance with these Security Operational Requirements and related communication between the Parties (hereinafter also referred to as "Contact </w:t>
      </w:r>
      <w:r w:rsidRPr="005C7C8F">
        <w:rPr>
          <w:rFonts w:ascii="Arial" w:eastAsia="Times New Roman" w:hAnsi="Arial" w:cs="Arial"/>
          <w:lang w:val="en-US" w:eastAsia="cs-CZ"/>
        </w:rPr>
        <w:lastRenderedPageBreak/>
        <w:t>Person for Security on the Provider's side</w:t>
      </w:r>
      <w:r w:rsidRPr="005C7C8F">
        <w:rPr>
          <w:rFonts w:ascii="Arial" w:eastAsia="Times New Roman" w:hAnsi="Arial" w:cs="Arial"/>
          <w:vertAlign w:val="superscript"/>
          <w:lang w:val="en-US" w:eastAsia="cs-CZ"/>
        </w:rPr>
        <w:footnoteReference w:id="2"/>
      </w:r>
      <w:r w:rsidRPr="005C7C8F">
        <w:rPr>
          <w:rFonts w:ascii="Arial" w:eastAsia="Times New Roman" w:hAnsi="Arial" w:cs="Arial"/>
          <w:lang w:val="en-US" w:eastAsia="cs-CZ"/>
        </w:rPr>
        <w:t>"). inform the Client of the Contact Person for Security on the Provider's side in writing by the same deadline. the Client stipulates that the appointment of the Contact Person for Security on the Provider's side does not affect provisions relating to the Parties’ Authorized Persons if said provision(s) is/are applied in the maintenance contract;</w:t>
      </w:r>
    </w:p>
    <w:p w14:paraId="68175201" w14:textId="77777777" w:rsidR="005C7C8F" w:rsidRPr="005C7C8F" w:rsidRDefault="005C7C8F" w:rsidP="005C7C8F">
      <w:pPr>
        <w:numPr>
          <w:ilvl w:val="0"/>
          <w:numId w:val="65"/>
        </w:numPr>
        <w:spacing w:before="40" w:after="0" w:line="240" w:lineRule="auto"/>
        <w:ind w:left="993" w:hanging="425"/>
        <w:contextualSpacing/>
        <w:rPr>
          <w:rFonts w:ascii="Arial" w:eastAsia="Times New Roman" w:hAnsi="Arial" w:cs="Arial"/>
          <w:lang w:val="en-US" w:eastAsia="cs-CZ"/>
        </w:rPr>
      </w:pPr>
      <w:r w:rsidRPr="005C7C8F">
        <w:rPr>
          <w:rFonts w:ascii="Arial" w:eastAsia="Times New Roman" w:hAnsi="Arial" w:cs="Arial"/>
          <w:lang w:val="en-US" w:eastAsia="cs-CZ"/>
        </w:rPr>
        <w:t xml:space="preserve">ensure that the Contact Person for Security on the Provider's side, immediately after their appointment, determines the scope and describes the relevant assets needed to fulfil these Security Operational Requirements on the Client's ICT systems (assets are understood as e.g. data and information, ICT systems, modules, HW elements, applications , databases, servers, storage, end devices – workstations such as a personal computer or laptop, etc. used for the maintenance of the Client's ICT systems); </w:t>
      </w:r>
    </w:p>
    <w:p w14:paraId="61B1DA50" w14:textId="77777777" w:rsidR="005C7C8F" w:rsidRPr="005C7C8F" w:rsidRDefault="005C7C8F" w:rsidP="005C7C8F">
      <w:pPr>
        <w:numPr>
          <w:ilvl w:val="0"/>
          <w:numId w:val="65"/>
        </w:numPr>
        <w:spacing w:before="40" w:after="0" w:line="240" w:lineRule="auto"/>
        <w:ind w:left="993" w:hanging="425"/>
        <w:contextualSpacing/>
        <w:rPr>
          <w:rFonts w:ascii="Arial" w:eastAsia="Times New Roman" w:hAnsi="Arial" w:cs="Arial"/>
          <w:lang w:val="en-US" w:eastAsia="cs-CZ"/>
        </w:rPr>
      </w:pPr>
      <w:r w:rsidRPr="005C7C8F">
        <w:rPr>
          <w:rFonts w:ascii="Arial" w:eastAsia="Times New Roman" w:hAnsi="Arial" w:cs="Arial"/>
          <w:lang w:val="en-US" w:eastAsia="cs-CZ"/>
        </w:rPr>
        <w:t>if personal data is processed in the performance of these Security Operating Requirements or in the performance of the concluded contract, the Security Contact Person on the Provider's side undertakes to inform in the sense of Regulation (EU) 2016/679 of the European Parliament and of the Council of 27 April 2016 on the protection of natural persons with regard to the processing of personal data and on the free movement of such data and repealing Directive 95/46/EC (hereinafter referred to as "the Regulation") its subcontractors about the processing of their personal data and the personal data of their employees and, where applicable, to ensure that separate contracts are concluded for the processing of personal data within the meaning of the relevant provisions of the Regulation</w:t>
      </w:r>
    </w:p>
    <w:p w14:paraId="7F110E38" w14:textId="37A71E25" w:rsidR="005C7C8F" w:rsidRDefault="005C7C8F" w:rsidP="005C7C8F">
      <w:pPr>
        <w:numPr>
          <w:ilvl w:val="0"/>
          <w:numId w:val="65"/>
        </w:numPr>
        <w:spacing w:before="40" w:after="0" w:line="240" w:lineRule="auto"/>
        <w:ind w:left="993" w:hanging="425"/>
        <w:contextualSpacing/>
        <w:rPr>
          <w:rFonts w:ascii="Arial" w:eastAsia="Times New Roman" w:hAnsi="Arial" w:cs="Arial"/>
          <w:lang w:val="en-US" w:eastAsia="cs-CZ"/>
        </w:rPr>
      </w:pPr>
      <w:r w:rsidRPr="005C7C8F">
        <w:rPr>
          <w:rFonts w:ascii="Arial" w:eastAsia="Times New Roman" w:hAnsi="Arial" w:cs="Arial"/>
          <w:lang w:val="en-US" w:eastAsia="cs-CZ"/>
        </w:rPr>
        <w:t>comply with all provisions of the Regulation. The Provider must apply all necessary measures in order to eliminate illegal or accidental access to personal information, modification, damage or loss of such information, illegal transfers, other unauthorized processing and misuse of such information</w:t>
      </w:r>
    </w:p>
    <w:p w14:paraId="0CF88E87" w14:textId="213C5194" w:rsidR="00AE76B2" w:rsidRPr="005C7C8F" w:rsidRDefault="004D2CE8" w:rsidP="005C7C8F">
      <w:pPr>
        <w:numPr>
          <w:ilvl w:val="0"/>
          <w:numId w:val="65"/>
        </w:numPr>
        <w:spacing w:before="40" w:after="0" w:line="240" w:lineRule="auto"/>
        <w:ind w:left="993" w:hanging="425"/>
        <w:contextualSpacing/>
        <w:rPr>
          <w:rFonts w:ascii="Arial" w:eastAsia="Times New Roman" w:hAnsi="Arial" w:cs="Arial"/>
          <w:lang w:val="en-US" w:eastAsia="cs-CZ"/>
        </w:rPr>
      </w:pPr>
      <w:r>
        <w:rPr>
          <w:rFonts w:ascii="Arial" w:eastAsia="Times New Roman" w:hAnsi="Arial" w:cs="Arial"/>
          <w:lang w:val="en-US" w:eastAsia="cs-CZ"/>
        </w:rPr>
        <w:t>t</w:t>
      </w:r>
      <w:r w:rsidRPr="004D2CE8">
        <w:rPr>
          <w:rFonts w:ascii="Arial" w:eastAsia="Times New Roman" w:hAnsi="Arial" w:cs="Arial"/>
          <w:lang w:val="en-US" w:eastAsia="cs-CZ"/>
        </w:rPr>
        <w:t>he Provider undertakes not to provide data from ICT systems to a third party</w:t>
      </w:r>
    </w:p>
    <w:p w14:paraId="4C5B6E68" w14:textId="77777777" w:rsidR="005C7C8F" w:rsidRPr="005C7C8F" w:rsidRDefault="005C7C8F" w:rsidP="005C7C8F">
      <w:pPr>
        <w:numPr>
          <w:ilvl w:val="0"/>
          <w:numId w:val="65"/>
        </w:numPr>
        <w:spacing w:before="40" w:after="0" w:line="240" w:lineRule="auto"/>
        <w:ind w:left="993" w:hanging="425"/>
        <w:contextualSpacing/>
        <w:rPr>
          <w:rFonts w:ascii="Arial" w:eastAsia="Times New Roman" w:hAnsi="Arial" w:cs="Arial"/>
          <w:lang w:val="en-US" w:eastAsia="cs-CZ"/>
        </w:rPr>
      </w:pPr>
      <w:r w:rsidRPr="005C7C8F">
        <w:rPr>
          <w:rFonts w:ascii="Arial" w:eastAsia="Times New Roman" w:hAnsi="Arial" w:cs="Arial"/>
          <w:lang w:val="en-US" w:eastAsia="cs-CZ"/>
        </w:rPr>
        <w:t>ensure that the Provider's Security Contact on the Provider’s side has made all persons involved in the provision of performance on the Client's ICT systems on behalf of the Provider and/or its subcontractors aware of these Security Requirements.</w:t>
      </w:r>
    </w:p>
    <w:p w14:paraId="6AA7738E" w14:textId="77777777" w:rsidR="005C7C8F" w:rsidRPr="005C7C8F" w:rsidRDefault="005C7C8F" w:rsidP="005C7C8F">
      <w:pPr>
        <w:numPr>
          <w:ilvl w:val="0"/>
          <w:numId w:val="65"/>
        </w:numPr>
        <w:spacing w:before="40" w:after="0" w:line="240" w:lineRule="auto"/>
        <w:ind w:left="993" w:hanging="425"/>
        <w:contextualSpacing/>
        <w:rPr>
          <w:rFonts w:ascii="Arial" w:eastAsia="Times New Roman" w:hAnsi="Arial" w:cs="Arial"/>
          <w:lang w:val="en-US" w:eastAsia="cs-CZ"/>
        </w:rPr>
      </w:pPr>
      <w:r w:rsidRPr="005C7C8F">
        <w:rPr>
          <w:rFonts w:ascii="Arial" w:eastAsia="Times New Roman" w:hAnsi="Arial" w:cs="Arial"/>
          <w:lang w:val="en-US" w:eastAsia="cs-CZ"/>
        </w:rPr>
        <w:t>provide regular reporting - i.e. produce and provide asset assessment reports and undertake risk identification and risk management planning in relation to the performance provided. The Provider undertakes to submit the Asset Valuation Report and the Risk Management Plan to the Client once a year, always by the end of January for the previous calendar year. The Asset Valuation Report will always consist of the following chapters:</w:t>
      </w:r>
    </w:p>
    <w:p w14:paraId="3508FE61" w14:textId="77777777" w:rsidR="005C7C8F" w:rsidRPr="005C7C8F" w:rsidRDefault="005C7C8F" w:rsidP="005C7C8F">
      <w:pPr>
        <w:numPr>
          <w:ilvl w:val="0"/>
          <w:numId w:val="66"/>
        </w:numPr>
        <w:spacing w:before="40" w:after="0" w:line="240" w:lineRule="auto"/>
        <w:contextualSpacing/>
        <w:rPr>
          <w:rFonts w:ascii="Arial" w:eastAsia="Times New Roman" w:hAnsi="Arial" w:cs="Arial"/>
          <w:lang w:val="en-US" w:eastAsia="cs-CZ"/>
        </w:rPr>
      </w:pPr>
      <w:r w:rsidRPr="005C7C8F">
        <w:rPr>
          <w:rFonts w:ascii="Arial" w:eastAsia="Times New Roman" w:hAnsi="Arial" w:cs="Arial"/>
          <w:lang w:val="en-US" w:eastAsia="cs-CZ"/>
        </w:rPr>
        <w:t>Management Summary</w:t>
      </w:r>
    </w:p>
    <w:p w14:paraId="3513A961" w14:textId="77777777" w:rsidR="005C7C8F" w:rsidRPr="005C7C8F" w:rsidRDefault="005C7C8F" w:rsidP="005C7C8F">
      <w:pPr>
        <w:numPr>
          <w:ilvl w:val="0"/>
          <w:numId w:val="66"/>
        </w:numPr>
        <w:spacing w:before="20" w:after="0" w:line="240" w:lineRule="auto"/>
        <w:contextualSpacing/>
        <w:rPr>
          <w:rFonts w:ascii="Arial" w:eastAsia="Times New Roman" w:hAnsi="Arial" w:cs="Arial"/>
          <w:lang w:val="en-US" w:eastAsia="cs-CZ"/>
        </w:rPr>
      </w:pPr>
      <w:r w:rsidRPr="005C7C8F">
        <w:rPr>
          <w:rFonts w:ascii="Arial" w:eastAsia="Times New Roman" w:hAnsi="Arial" w:cs="Arial"/>
          <w:lang w:val="en-US" w:eastAsia="cs-CZ"/>
        </w:rPr>
        <w:t>Cyber Security Status Report for the year under review</w:t>
      </w:r>
    </w:p>
    <w:p w14:paraId="4E55B56B" w14:textId="77777777" w:rsidR="005C7C8F" w:rsidRPr="005C7C8F" w:rsidRDefault="005C7C8F" w:rsidP="005C7C8F">
      <w:pPr>
        <w:numPr>
          <w:ilvl w:val="0"/>
          <w:numId w:val="66"/>
        </w:numPr>
        <w:spacing w:before="20" w:after="0" w:line="240" w:lineRule="auto"/>
        <w:contextualSpacing/>
        <w:rPr>
          <w:rFonts w:ascii="Arial" w:eastAsia="Times New Roman" w:hAnsi="Arial" w:cs="Arial"/>
          <w:lang w:val="en-US" w:eastAsia="cs-CZ"/>
        </w:rPr>
      </w:pPr>
      <w:r w:rsidRPr="005C7C8F">
        <w:rPr>
          <w:rFonts w:ascii="Arial" w:eastAsia="Times New Roman" w:hAnsi="Arial" w:cs="Arial"/>
          <w:lang w:val="en-US" w:eastAsia="cs-CZ"/>
        </w:rPr>
        <w:t xml:space="preserve">Implemented Security Measures </w:t>
      </w:r>
    </w:p>
    <w:p w14:paraId="491DB924" w14:textId="77777777" w:rsidR="005C7C8F" w:rsidRPr="005C7C8F" w:rsidRDefault="005C7C8F" w:rsidP="005C7C8F">
      <w:pPr>
        <w:numPr>
          <w:ilvl w:val="0"/>
          <w:numId w:val="66"/>
        </w:numPr>
        <w:spacing w:before="20" w:after="0" w:line="240" w:lineRule="auto"/>
        <w:contextualSpacing/>
        <w:rPr>
          <w:rFonts w:ascii="Arial" w:eastAsia="Times New Roman" w:hAnsi="Arial" w:cs="Arial"/>
          <w:lang w:val="en-US" w:eastAsia="cs-CZ"/>
        </w:rPr>
      </w:pPr>
      <w:r w:rsidRPr="005C7C8F">
        <w:rPr>
          <w:rFonts w:ascii="Arial" w:eastAsia="Times New Roman" w:hAnsi="Arial" w:cs="Arial"/>
          <w:lang w:val="en-US" w:eastAsia="cs-CZ"/>
        </w:rPr>
        <w:t>Assessment of security events and incidents</w:t>
      </w:r>
    </w:p>
    <w:p w14:paraId="145469CE" w14:textId="77777777" w:rsidR="005C7C8F" w:rsidRPr="005C7C8F" w:rsidRDefault="005C7C8F" w:rsidP="005C7C8F">
      <w:pPr>
        <w:numPr>
          <w:ilvl w:val="0"/>
          <w:numId w:val="66"/>
        </w:numPr>
        <w:spacing w:before="20" w:after="0" w:line="240" w:lineRule="auto"/>
        <w:contextualSpacing/>
        <w:rPr>
          <w:rFonts w:ascii="Arial" w:eastAsia="Times New Roman" w:hAnsi="Arial" w:cs="Arial"/>
          <w:lang w:val="en-US" w:eastAsia="cs-CZ"/>
        </w:rPr>
      </w:pPr>
      <w:r w:rsidRPr="005C7C8F">
        <w:rPr>
          <w:rFonts w:ascii="Arial" w:eastAsia="Times New Roman" w:hAnsi="Arial" w:cs="Arial"/>
          <w:lang w:val="en-US" w:eastAsia="cs-CZ"/>
        </w:rPr>
        <w:t>Uncovered security risks and proposal of measures to be taken</w:t>
      </w:r>
    </w:p>
    <w:p w14:paraId="056BC181" w14:textId="77777777" w:rsidR="005C7C8F" w:rsidRPr="005C7C8F" w:rsidRDefault="005C7C8F" w:rsidP="005C7C8F">
      <w:pPr>
        <w:numPr>
          <w:ilvl w:val="0"/>
          <w:numId w:val="66"/>
        </w:numPr>
        <w:spacing w:before="20" w:after="0" w:line="240" w:lineRule="auto"/>
        <w:contextualSpacing/>
        <w:rPr>
          <w:rFonts w:ascii="Arial" w:eastAsia="Times New Roman" w:hAnsi="Arial" w:cs="Arial"/>
          <w:lang w:val="en-US" w:eastAsia="cs-CZ"/>
        </w:rPr>
      </w:pPr>
      <w:r w:rsidRPr="005C7C8F">
        <w:rPr>
          <w:rFonts w:ascii="Arial" w:eastAsia="Times New Roman" w:hAnsi="Arial" w:cs="Arial"/>
          <w:lang w:val="en-US" w:eastAsia="cs-CZ"/>
        </w:rPr>
        <w:t>Status of compliance with security legislation</w:t>
      </w:r>
    </w:p>
    <w:p w14:paraId="11EB3826" w14:textId="77777777" w:rsidR="005C7C8F" w:rsidRPr="005C7C8F" w:rsidRDefault="005C7C8F" w:rsidP="005C7C8F">
      <w:pPr>
        <w:numPr>
          <w:ilvl w:val="0"/>
          <w:numId w:val="66"/>
        </w:numPr>
        <w:spacing w:before="20" w:after="0" w:line="240" w:lineRule="auto"/>
        <w:contextualSpacing/>
        <w:rPr>
          <w:rFonts w:ascii="Arial" w:eastAsia="Times New Roman" w:hAnsi="Arial" w:cs="Arial"/>
          <w:lang w:val="en-US" w:eastAsia="cs-CZ"/>
        </w:rPr>
      </w:pPr>
      <w:r w:rsidRPr="005C7C8F">
        <w:rPr>
          <w:rFonts w:ascii="Arial" w:eastAsia="Times New Roman" w:hAnsi="Arial" w:cs="Arial"/>
          <w:lang w:val="en-US" w:eastAsia="cs-CZ"/>
        </w:rPr>
        <w:t>Conclusions and recommendations</w:t>
      </w:r>
    </w:p>
    <w:p w14:paraId="32387477" w14:textId="77777777" w:rsidR="00C007EA" w:rsidRDefault="00C007EA" w:rsidP="009B2EDC">
      <w:pPr>
        <w:spacing w:after="0"/>
        <w:ind w:left="567"/>
        <w:contextualSpacing/>
        <w:rPr>
          <w:rFonts w:ascii="Arial" w:eastAsia="Calibri" w:hAnsi="Arial" w:cs="Arial"/>
          <w:lang w:val="en-US"/>
        </w:rPr>
      </w:pPr>
    </w:p>
    <w:p w14:paraId="1A0C5F12" w14:textId="4834F219" w:rsidR="00186844" w:rsidRDefault="00186844" w:rsidP="00B3354A">
      <w:pPr>
        <w:spacing w:after="0"/>
        <w:ind w:left="567"/>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measures. The Provider is, at </w:t>
      </w:r>
      <w:r w:rsidR="00684B38" w:rsidRPr="00196757">
        <w:rPr>
          <w:rFonts w:ascii="Arial" w:hAnsi="Arial" w:cs="Arial"/>
          <w:lang w:val="en-US"/>
        </w:rPr>
        <w:t>least</w:t>
      </w:r>
      <w:r w:rsidRPr="00196757">
        <w:rPr>
          <w:rFonts w:ascii="Arial" w:hAnsi="Arial" w:cs="Arial"/>
          <w:lang w:val="en-US"/>
        </w:rPr>
        <w:t>, bound to:</w:t>
      </w:r>
    </w:p>
    <w:p w14:paraId="6AE4B105" w14:textId="77777777" w:rsidR="00F34888" w:rsidRPr="00196757" w:rsidRDefault="00F34888" w:rsidP="00C007EA">
      <w:pPr>
        <w:spacing w:after="0"/>
        <w:contextualSpacing/>
        <w:rPr>
          <w:rFonts w:ascii="Arial" w:hAnsi="Arial" w:cs="Arial"/>
          <w:lang w:val="en-US"/>
        </w:rPr>
      </w:pPr>
    </w:p>
    <w:p w14:paraId="67A7E305" w14:textId="77777777" w:rsidR="00186844" w:rsidRPr="00196757" w:rsidRDefault="00186844"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lastRenderedPageBreak/>
        <w:t>Procure security principles and processes, which will cover the security of data and information, that can be created and processed on by the Consumer party under the terms and conditions of the contract.</w:t>
      </w:r>
    </w:p>
    <w:p w14:paraId="2EBD317A" w14:textId="5E5AF267" w:rsidR="00186844" w:rsidRPr="00196757" w:rsidRDefault="00186844"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 xml:space="preserve">Manage their own risks that can </w:t>
      </w:r>
      <w:r w:rsidR="00C40F38" w:rsidRPr="00196757">
        <w:rPr>
          <w:rFonts w:ascii="Arial" w:hAnsi="Arial" w:cs="Arial"/>
          <w:lang w:val="en-US"/>
        </w:rPr>
        <w:t xml:space="preserve">affect </w:t>
      </w:r>
      <w:r w:rsidRPr="00196757">
        <w:rPr>
          <w:rFonts w:ascii="Arial" w:hAnsi="Arial" w:cs="Arial"/>
          <w:lang w:val="en-US"/>
        </w:rPr>
        <w:t>the provision of the terms and conditions of the contract.</w:t>
      </w:r>
    </w:p>
    <w:p w14:paraId="2B1FD60F" w14:textId="5DFF33F7" w:rsidR="00186844" w:rsidRPr="00196757" w:rsidRDefault="00C40F38"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Based on</w:t>
      </w:r>
      <w:r w:rsidR="00186844" w:rsidRPr="00196757">
        <w:rPr>
          <w:rFonts w:ascii="Arial" w:hAnsi="Arial" w:cs="Arial"/>
          <w:lang w:val="en-US"/>
        </w:rPr>
        <w:t xml:space="preserve"> the security requirements and results of risk evaluation</w:t>
      </w:r>
      <w:r w:rsidRPr="00196757">
        <w:rPr>
          <w:rFonts w:ascii="Arial" w:hAnsi="Arial" w:cs="Arial"/>
          <w:lang w:val="en-US"/>
        </w:rPr>
        <w:t>,</w:t>
      </w:r>
      <w:r w:rsidR="00186844" w:rsidRPr="00196757">
        <w:rPr>
          <w:rFonts w:ascii="Arial" w:hAnsi="Arial" w:cs="Arial"/>
          <w:lang w:val="en-US"/>
        </w:rPr>
        <w:t xml:space="preserve"> i</w:t>
      </w:r>
      <w:r w:rsidRPr="00196757">
        <w:rPr>
          <w:rFonts w:ascii="Arial" w:hAnsi="Arial" w:cs="Arial"/>
          <w:lang w:val="en-US"/>
        </w:rPr>
        <w:t xml:space="preserve">mplement appropriate </w:t>
      </w:r>
      <w:r w:rsidR="00186844" w:rsidRPr="00196757">
        <w:rPr>
          <w:rFonts w:ascii="Arial" w:hAnsi="Arial" w:cs="Arial"/>
          <w:lang w:val="en-US"/>
        </w:rPr>
        <w:t xml:space="preserve">security measures according to the </w:t>
      </w:r>
      <w:bookmarkStart w:id="1" w:name="__DdeLink__374_2502406210"/>
      <w:r w:rsidR="00186844" w:rsidRPr="00196757">
        <w:rPr>
          <w:rFonts w:ascii="Arial" w:hAnsi="Arial" w:cs="Arial"/>
          <w:lang w:val="en-US"/>
        </w:rPr>
        <w:t>terms and conditions of the contrac</w:t>
      </w:r>
      <w:bookmarkEnd w:id="1"/>
      <w:r w:rsidR="00186844" w:rsidRPr="00196757">
        <w:rPr>
          <w:rFonts w:ascii="Arial" w:hAnsi="Arial" w:cs="Arial"/>
          <w:lang w:val="en-US"/>
        </w:rPr>
        <w:t>t, monitor them, and evaluate their efficiency.</w:t>
      </w:r>
    </w:p>
    <w:p w14:paraId="7F63D4E3" w14:textId="77777777" w:rsidR="00186844" w:rsidRPr="00196757" w:rsidRDefault="00186844"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Keep a record of the security policy covering security of data and information, which can be created and processed by the Consumer’s party under the terms and conditions of the contract. The security policy must include the general principles, objectives, security requirements, rights and obligations concerning the management of information security.</w:t>
      </w:r>
    </w:p>
    <w:p w14:paraId="33EB07B2" w14:textId="77777777" w:rsidR="00186844" w:rsidRPr="00196757" w:rsidRDefault="00186844"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Set up and maintain the current security measure in the form of processes and technologies, ensuring fulfillment of the security policy.</w:t>
      </w:r>
    </w:p>
    <w:p w14:paraId="5A92FB79" w14:textId="69FA4277" w:rsidR="00186844" w:rsidRPr="00196757" w:rsidRDefault="00186844"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 xml:space="preserve">Keep a record of the creation and processing of data and information according to the provided terms and conditions of the contract, record all significant circumstances concerning the assurance of the security of </w:t>
      </w:r>
      <w:r w:rsidR="00F53724" w:rsidRPr="00196757">
        <w:rPr>
          <w:rFonts w:ascii="Arial" w:hAnsi="Arial" w:cs="Arial"/>
          <w:lang w:val="en-US"/>
        </w:rPr>
        <w:t xml:space="preserve">the </w:t>
      </w:r>
      <w:r w:rsidRPr="00196757">
        <w:rPr>
          <w:rFonts w:ascii="Arial" w:hAnsi="Arial" w:cs="Arial"/>
          <w:lang w:val="en-US"/>
        </w:rPr>
        <w:t>data and information and grant access to them upon the request of the Consumer.</w:t>
      </w:r>
    </w:p>
    <w:p w14:paraId="53C6398E" w14:textId="3CDF2A73" w:rsidR="00186844" w:rsidRPr="00196757" w:rsidRDefault="00186844"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In case of using a sub-</w:t>
      </w:r>
      <w:r w:rsidR="0063186E" w:rsidRPr="00196757">
        <w:rPr>
          <w:rFonts w:ascii="Arial" w:hAnsi="Arial" w:cs="Arial"/>
          <w:lang w:val="en-US"/>
        </w:rPr>
        <w:t>contractor</w:t>
      </w:r>
      <w:r w:rsidRPr="00196757">
        <w:rPr>
          <w:rFonts w:ascii="Arial" w:hAnsi="Arial" w:cs="Arial"/>
          <w:lang w:val="en-US"/>
        </w:rPr>
        <w:t xml:space="preserve">, ensure inclusion of adequate </w:t>
      </w:r>
      <w:r w:rsidR="003B2343" w:rsidRPr="00196757">
        <w:rPr>
          <w:rFonts w:ascii="Arial" w:hAnsi="Arial" w:cs="Arial"/>
          <w:lang w:val="en-US"/>
        </w:rPr>
        <w:t xml:space="preserve">compliance </w:t>
      </w:r>
      <w:r w:rsidRPr="00196757">
        <w:rPr>
          <w:rFonts w:ascii="Arial" w:hAnsi="Arial" w:cs="Arial"/>
          <w:lang w:val="en-US"/>
        </w:rPr>
        <w:t>to Security requirements in contract relationships with their sub-</w:t>
      </w:r>
      <w:r w:rsidR="0063186E" w:rsidRPr="00196757">
        <w:rPr>
          <w:rFonts w:ascii="Arial" w:hAnsi="Arial" w:cs="Arial"/>
          <w:lang w:val="en-US"/>
        </w:rPr>
        <w:t>contractors</w:t>
      </w:r>
      <w:r w:rsidRPr="00196757">
        <w:rPr>
          <w:rFonts w:ascii="Arial" w:hAnsi="Arial" w:cs="Arial"/>
          <w:lang w:val="en-US"/>
        </w:rPr>
        <w:t>.</w:t>
      </w:r>
    </w:p>
    <w:p w14:paraId="4FD75528" w14:textId="1E3D1EC3" w:rsidR="0034457D" w:rsidRPr="00196757" w:rsidRDefault="0034457D"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 xml:space="preserve">After the contract performance termination, without undue delay, shred all </w:t>
      </w:r>
      <w:r w:rsidR="00F2145B" w:rsidRPr="00196757">
        <w:rPr>
          <w:rFonts w:ascii="Arial" w:hAnsi="Arial" w:cs="Arial"/>
          <w:lang w:val="en-US"/>
        </w:rPr>
        <w:t>i</w:t>
      </w:r>
      <w:r w:rsidRPr="00196757">
        <w:rPr>
          <w:rFonts w:ascii="Arial" w:hAnsi="Arial" w:cs="Arial"/>
          <w:lang w:val="en-US"/>
        </w:rPr>
        <w:t>nformation and data of the Consumer, which were handed over during the performance of the contract.</w:t>
      </w:r>
    </w:p>
    <w:p w14:paraId="586C5A76" w14:textId="77777777" w:rsidR="0034457D" w:rsidRPr="00196757" w:rsidRDefault="0034457D" w:rsidP="0034457D">
      <w:pPr>
        <w:spacing w:after="120"/>
        <w:ind w:left="720"/>
        <w:contextualSpacing/>
        <w:rPr>
          <w:rFonts w:ascii="Arial" w:hAnsi="Arial" w:cs="Arial"/>
          <w:lang w:val="en-US"/>
        </w:rPr>
      </w:pPr>
    </w:p>
    <w:p w14:paraId="769AEC4D" w14:textId="07C177CD" w:rsidR="00186844" w:rsidRPr="00AE4994" w:rsidRDefault="00554ED0" w:rsidP="00102D19">
      <w:pPr>
        <w:pStyle w:val="Nadpis3"/>
        <w:numPr>
          <w:ilvl w:val="0"/>
          <w:numId w:val="0"/>
        </w:numPr>
        <w:ind w:left="567" w:hanging="567"/>
        <w:rPr>
          <w:rFonts w:ascii="Arial" w:hAnsi="Arial" w:cs="Arial"/>
          <w:color w:val="0070C0"/>
          <w:sz w:val="22"/>
          <w:lang w:val="en-US"/>
        </w:rPr>
      </w:pPr>
      <w:r w:rsidRPr="00AE4994">
        <w:rPr>
          <w:rFonts w:ascii="Arial" w:hAnsi="Arial" w:cs="Arial"/>
          <w:color w:val="0070C0"/>
          <w:sz w:val="22"/>
          <w:lang w:val="en-US"/>
        </w:rPr>
        <w:t>2.2</w:t>
      </w:r>
      <w:r w:rsidR="003D5B5C" w:rsidRPr="00AE4994">
        <w:rPr>
          <w:rFonts w:ascii="Arial" w:hAnsi="Arial" w:cs="Arial"/>
          <w:color w:val="0070C0"/>
          <w:sz w:val="22"/>
          <w:lang w:val="en-US"/>
        </w:rPr>
        <w:tab/>
      </w:r>
      <w:r w:rsidR="00186844" w:rsidRPr="00AE4994">
        <w:rPr>
          <w:rFonts w:ascii="Arial" w:hAnsi="Arial" w:cs="Arial"/>
          <w:color w:val="0070C0"/>
          <w:sz w:val="22"/>
          <w:lang w:val="en-US"/>
        </w:rPr>
        <w:t>Human Resources Security</w:t>
      </w:r>
    </w:p>
    <w:p w14:paraId="30683F82" w14:textId="0AADF1FB" w:rsidR="00186844" w:rsidRPr="00196757" w:rsidRDefault="00186844" w:rsidP="00102D19">
      <w:pPr>
        <w:numPr>
          <w:ilvl w:val="6"/>
          <w:numId w:val="42"/>
        </w:numPr>
        <w:spacing w:after="0"/>
        <w:ind w:left="567" w:hanging="425"/>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measures. The Provider is, at </w:t>
      </w:r>
      <w:r w:rsidR="00684B38" w:rsidRPr="00196757">
        <w:rPr>
          <w:rFonts w:ascii="Arial" w:hAnsi="Arial" w:cs="Arial"/>
          <w:lang w:val="en-US"/>
        </w:rPr>
        <w:t>least</w:t>
      </w:r>
      <w:r w:rsidRPr="00196757">
        <w:rPr>
          <w:rFonts w:ascii="Arial" w:hAnsi="Arial" w:cs="Arial"/>
          <w:lang w:val="en-US"/>
        </w:rPr>
        <w:t>, bound to:</w:t>
      </w:r>
    </w:p>
    <w:p w14:paraId="4E28F0D7" w14:textId="77777777" w:rsidR="00BF6248" w:rsidRPr="00196757" w:rsidRDefault="00BF6248" w:rsidP="00BF6248">
      <w:pPr>
        <w:spacing w:after="0"/>
        <w:ind w:left="567"/>
        <w:contextualSpacing/>
        <w:rPr>
          <w:rFonts w:ascii="Arial" w:hAnsi="Arial" w:cs="Arial"/>
          <w:lang w:val="en-US"/>
        </w:rPr>
      </w:pPr>
    </w:p>
    <w:p w14:paraId="2A592988" w14:textId="0CB8FE8F" w:rsidR="00186844" w:rsidRPr="00196757" w:rsidRDefault="00186844" w:rsidP="00102D19">
      <w:pPr>
        <w:pStyle w:val="Odstavecseseznamem"/>
        <w:numPr>
          <w:ilvl w:val="0"/>
          <w:numId w:val="18"/>
        </w:numPr>
        <w:ind w:left="1134" w:hanging="425"/>
        <w:rPr>
          <w:rFonts w:ascii="Arial" w:hAnsi="Arial" w:cs="Arial"/>
          <w:lang w:val="en-US"/>
        </w:rPr>
      </w:pPr>
      <w:r w:rsidRPr="00196757">
        <w:rPr>
          <w:rFonts w:ascii="Arial" w:hAnsi="Arial" w:cs="Arial"/>
          <w:lang w:val="en-US"/>
        </w:rPr>
        <w:t xml:space="preserve">Ensure the person responsible in contract terms, within 10 days of entering the contract, confirms, in written form, to the Consumer, that all individuals participating in the fulfillment of the terms and conditions of the contract for the Provider’s party are provably introduced to </w:t>
      </w:r>
      <w:r w:rsidR="0063186E" w:rsidRPr="00196757">
        <w:rPr>
          <w:rFonts w:ascii="Arial" w:hAnsi="Arial" w:cs="Arial"/>
          <w:lang w:val="en-US"/>
        </w:rPr>
        <w:t xml:space="preserve">the </w:t>
      </w:r>
      <w:r w:rsidRPr="00196757">
        <w:rPr>
          <w:rFonts w:ascii="Arial" w:hAnsi="Arial" w:cs="Arial"/>
          <w:lang w:val="en-US"/>
        </w:rPr>
        <w:t xml:space="preserve">security requirements and rules of CYBEX (Cyber security </w:t>
      </w:r>
      <w:r w:rsidR="0063186E" w:rsidRPr="00196757">
        <w:rPr>
          <w:rFonts w:ascii="Arial" w:hAnsi="Arial" w:cs="Arial"/>
          <w:lang w:val="en-US"/>
        </w:rPr>
        <w:t>rules</w:t>
      </w:r>
      <w:r w:rsidR="00A302E6" w:rsidRPr="00196757">
        <w:rPr>
          <w:rFonts w:ascii="Arial" w:hAnsi="Arial" w:cs="Arial"/>
          <w:lang w:val="en-US"/>
        </w:rPr>
        <w:t xml:space="preserve"> </w:t>
      </w:r>
      <w:r w:rsidRPr="00196757">
        <w:rPr>
          <w:rFonts w:ascii="Arial" w:hAnsi="Arial" w:cs="Arial"/>
          <w:lang w:val="en-US"/>
        </w:rPr>
        <w:t>for external employees).</w:t>
      </w:r>
    </w:p>
    <w:p w14:paraId="399B0EF0" w14:textId="77777777" w:rsidR="00186844" w:rsidRPr="00196757" w:rsidRDefault="00186844" w:rsidP="00102D19">
      <w:pPr>
        <w:pStyle w:val="Odstavecseseznamem"/>
        <w:numPr>
          <w:ilvl w:val="0"/>
          <w:numId w:val="18"/>
        </w:numPr>
        <w:ind w:left="1134" w:hanging="425"/>
        <w:rPr>
          <w:rFonts w:ascii="Arial" w:hAnsi="Arial" w:cs="Arial"/>
          <w:lang w:val="en-US"/>
        </w:rPr>
      </w:pPr>
      <w:r w:rsidRPr="00196757">
        <w:rPr>
          <w:rFonts w:ascii="Arial" w:hAnsi="Arial" w:cs="Arial"/>
          <w:lang w:val="en-US"/>
        </w:rPr>
        <w:t>Provide the terms and conditions of the contract employing only Authorized individuals, which have been properly introduced to the rules of CYBEX and possess verified qualification, knowledge and experience according to the terms and conditions of the contract.</w:t>
      </w:r>
    </w:p>
    <w:p w14:paraId="0C98E070" w14:textId="0B0715A5" w:rsidR="00186844" w:rsidRPr="00196757" w:rsidRDefault="00186844" w:rsidP="00102D19">
      <w:pPr>
        <w:pStyle w:val="Odstavecseseznamem"/>
        <w:numPr>
          <w:ilvl w:val="0"/>
          <w:numId w:val="18"/>
        </w:numPr>
        <w:ind w:left="1134" w:hanging="425"/>
        <w:rPr>
          <w:rFonts w:ascii="Arial" w:hAnsi="Arial" w:cs="Arial"/>
          <w:lang w:val="en-US"/>
        </w:rPr>
      </w:pPr>
      <w:r w:rsidRPr="00196757">
        <w:rPr>
          <w:rFonts w:ascii="Arial" w:hAnsi="Arial" w:cs="Arial"/>
          <w:lang w:val="en-US"/>
        </w:rPr>
        <w:t xml:space="preserve">Adhere to relative provisions control Acts of </w:t>
      </w:r>
      <w:r w:rsidR="00136416">
        <w:rPr>
          <w:rFonts w:ascii="Arial" w:hAnsi="Arial" w:cs="Arial"/>
          <w:lang w:val="en-US"/>
        </w:rPr>
        <w:t>UJV Group</w:t>
      </w:r>
      <w:r w:rsidR="009178FA">
        <w:rPr>
          <w:rFonts w:ascii="Arial" w:hAnsi="Arial" w:cs="Arial"/>
          <w:lang w:val="en-US"/>
        </w:rPr>
        <w:t xml:space="preserve"> and </w:t>
      </w:r>
      <w:r w:rsidRPr="00196757">
        <w:rPr>
          <w:rFonts w:ascii="Arial" w:hAnsi="Arial" w:cs="Arial"/>
          <w:lang w:val="en-US"/>
        </w:rPr>
        <w:t xml:space="preserve">CEZ </w:t>
      </w:r>
      <w:r w:rsidR="00A302E6" w:rsidRPr="00196757">
        <w:rPr>
          <w:rFonts w:ascii="Arial" w:hAnsi="Arial" w:cs="Arial"/>
          <w:lang w:val="en-US"/>
        </w:rPr>
        <w:t>G</w:t>
      </w:r>
      <w:r w:rsidRPr="00196757">
        <w:rPr>
          <w:rFonts w:ascii="Arial" w:hAnsi="Arial" w:cs="Arial"/>
          <w:lang w:val="en-US"/>
        </w:rPr>
        <w:t xml:space="preserve">roup in the extent in which they have been introduced to said Acts. The provable introduction is deemed as the Provider’s employee training provided by the Consumer, electronic transfer or transfer by protocol of the relative documentation or access to a shared repository, provided by the Consumer, containing relative internal control Act. </w:t>
      </w:r>
    </w:p>
    <w:p w14:paraId="5FE6D498" w14:textId="77777777" w:rsidR="00186844" w:rsidRPr="00196757" w:rsidRDefault="00186844" w:rsidP="00102D19">
      <w:pPr>
        <w:pStyle w:val="Odstavecseseznamem"/>
        <w:numPr>
          <w:ilvl w:val="0"/>
          <w:numId w:val="18"/>
        </w:numPr>
        <w:ind w:left="1134" w:hanging="425"/>
        <w:rPr>
          <w:rFonts w:ascii="Arial" w:hAnsi="Arial" w:cs="Arial"/>
          <w:lang w:val="en-US"/>
        </w:rPr>
      </w:pPr>
      <w:r w:rsidRPr="00196757">
        <w:rPr>
          <w:rFonts w:ascii="Arial" w:hAnsi="Arial" w:cs="Arial"/>
          <w:lang w:val="en-US"/>
        </w:rPr>
        <w:t>In case a supervision over the terms and conditions of the contract service is part of the terms and conditions of the contract, define and fulfill roles and accountability for monitoring networks and devices according to the terms and conditions of the contract.</w:t>
      </w:r>
    </w:p>
    <w:p w14:paraId="18D74EA6" w14:textId="2D43B632" w:rsidR="00BF6248" w:rsidRPr="00196757" w:rsidRDefault="00186844" w:rsidP="00102D19">
      <w:pPr>
        <w:pStyle w:val="Odstavecseseznamem"/>
        <w:numPr>
          <w:ilvl w:val="0"/>
          <w:numId w:val="18"/>
        </w:numPr>
        <w:ind w:left="1134" w:hanging="425"/>
        <w:rPr>
          <w:rFonts w:ascii="Arial" w:hAnsi="Arial" w:cs="Arial"/>
          <w:lang w:val="en-US"/>
        </w:rPr>
      </w:pPr>
      <w:r w:rsidRPr="00196757">
        <w:rPr>
          <w:rFonts w:ascii="Arial" w:hAnsi="Arial" w:cs="Arial"/>
          <w:lang w:val="en-US"/>
        </w:rPr>
        <w:lastRenderedPageBreak/>
        <w:t>Ensure, that individuals participating in fulfillment of the terms and conditions of the contract for the Consumer in Consumer’s environment or with Consumer’s assets, including the case the Consumer’s assets are used outside of Consumers environment:</w:t>
      </w:r>
    </w:p>
    <w:p w14:paraId="2630A4E5" w14:textId="77777777" w:rsidR="00186844" w:rsidRPr="00196757"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For saving and sharing data and information of the Consumer using only approved media;</w:t>
      </w:r>
    </w:p>
    <w:p w14:paraId="3332B3F1" w14:textId="77777777" w:rsidR="00186844" w:rsidRPr="00196757"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Not saving or sharing data and information with ethically inappropriate content conflicting with good behavior or damaging the name of the Consumer;</w:t>
      </w:r>
    </w:p>
    <w:p w14:paraId="3B2DFAB8" w14:textId="77777777" w:rsidR="00186844" w:rsidRPr="00196757"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Not downloading, sharing, saving, archiving, or installing data files and executable files conflicting with the terms and conditions of the license or copyright;</w:t>
      </w:r>
    </w:p>
    <w:p w14:paraId="6DF83A56" w14:textId="558E0F81" w:rsidR="00186844" w:rsidRPr="00196757"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Not visiting web pages with ethically inappropriate content;</w:t>
      </w:r>
      <w:r w:rsidR="00285E06">
        <w:rPr>
          <w:rStyle w:val="Znakapoznpodarou"/>
          <w:rFonts w:ascii="Arial" w:hAnsi="Arial" w:cs="Arial"/>
          <w:lang w:val="en-US"/>
        </w:rPr>
        <w:footnoteReference w:id="3"/>
      </w:r>
    </w:p>
    <w:p w14:paraId="66E2D8BF" w14:textId="77777777" w:rsidR="00186844" w:rsidRPr="00196757"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Not attempting unauthorized access to the resources of the Consumer or other subjects;</w:t>
      </w:r>
    </w:p>
    <w:p w14:paraId="27A1F99F" w14:textId="77777777" w:rsidR="00186844" w:rsidRPr="00196757"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Not attempting unauthorized modification or other unauthorized interference with resources of the Consumer, not even in the case, that the resource of the Consumer is managed by them;</w:t>
      </w:r>
    </w:p>
    <w:p w14:paraId="0BF20143" w14:textId="77777777" w:rsidR="00186844"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Not participating with the resources of the Consumer in spreading spam or malicious software.</w:t>
      </w:r>
    </w:p>
    <w:p w14:paraId="75FD41FB" w14:textId="0FD92735" w:rsidR="00612D82" w:rsidRPr="00196757" w:rsidRDefault="00612D82" w:rsidP="00102D19">
      <w:pPr>
        <w:pStyle w:val="Odstavecseseznamem"/>
        <w:numPr>
          <w:ilvl w:val="1"/>
          <w:numId w:val="43"/>
        </w:numPr>
        <w:ind w:left="1985"/>
        <w:rPr>
          <w:rFonts w:ascii="Arial" w:hAnsi="Arial" w:cs="Arial"/>
          <w:lang w:val="en-US"/>
        </w:rPr>
      </w:pPr>
      <w:r w:rsidRPr="006C729F">
        <w:rPr>
          <w:rFonts w:ascii="Arial" w:hAnsi="Arial" w:cs="Arial"/>
          <w:lang w:val="en-US"/>
        </w:rPr>
        <w:t xml:space="preserve">The Provider </w:t>
      </w:r>
      <w:r>
        <w:rPr>
          <w:rFonts w:ascii="Arial" w:hAnsi="Arial" w:cs="Arial"/>
          <w:lang w:val="en-US"/>
        </w:rPr>
        <w:t xml:space="preserve">agrees </w:t>
      </w:r>
      <w:r w:rsidRPr="006C729F">
        <w:rPr>
          <w:rFonts w:ascii="Arial" w:hAnsi="Arial" w:cs="Arial"/>
          <w:lang w:val="en-US"/>
        </w:rPr>
        <w:t>to ensure that any persons involved in the provision of services to the Customer on the Customer’s ICT systems perform only activities in accordance with the project and operational documentation.</w:t>
      </w:r>
    </w:p>
    <w:p w14:paraId="5E27192A" w14:textId="77777777" w:rsidR="00186844" w:rsidRPr="00196757" w:rsidRDefault="00186844" w:rsidP="00102D19">
      <w:pPr>
        <w:numPr>
          <w:ilvl w:val="6"/>
          <w:numId w:val="42"/>
        </w:numPr>
        <w:spacing w:after="0"/>
        <w:ind w:left="567" w:hanging="425"/>
        <w:contextualSpacing/>
        <w:rPr>
          <w:rFonts w:ascii="Arial" w:hAnsi="Arial" w:cs="Arial"/>
          <w:lang w:val="en-US"/>
        </w:rPr>
      </w:pPr>
      <w:r w:rsidRPr="00196757">
        <w:rPr>
          <w:rFonts w:ascii="Arial" w:hAnsi="Arial" w:cs="Arial"/>
          <w:lang w:val="en-US"/>
        </w:rPr>
        <w:t>The provider acknowledges that part of the conditions, in order to gain access to Consumer’s resources, is processing of Provider’s employees’ personal information, of those who participate in the fulfillment of the terms and conditions of the contract, by the Consumer. In case the Consumer is not enabled to process personal information of the affected employees, said employees will not be granted access to the resources of the Consumer.</w:t>
      </w:r>
    </w:p>
    <w:p w14:paraId="1CFD5872" w14:textId="780FE714" w:rsidR="00186844" w:rsidRPr="00AE4994" w:rsidRDefault="003D5B5C" w:rsidP="00102D19">
      <w:pPr>
        <w:pStyle w:val="Nadpis3"/>
        <w:numPr>
          <w:ilvl w:val="0"/>
          <w:numId w:val="0"/>
        </w:numPr>
        <w:ind w:left="567" w:hanging="567"/>
        <w:rPr>
          <w:rFonts w:ascii="Arial" w:hAnsi="Arial" w:cs="Arial"/>
          <w:color w:val="0070C0"/>
          <w:sz w:val="22"/>
        </w:rPr>
      </w:pPr>
      <w:r w:rsidRPr="00AE4994">
        <w:rPr>
          <w:rFonts w:ascii="Arial" w:hAnsi="Arial" w:cs="Arial"/>
          <w:color w:val="0070C0"/>
          <w:sz w:val="22"/>
        </w:rPr>
        <w:t>2.3</w:t>
      </w:r>
      <w:r w:rsidRPr="00AE4994">
        <w:rPr>
          <w:rFonts w:ascii="Arial" w:hAnsi="Arial" w:cs="Arial"/>
          <w:color w:val="0070C0"/>
          <w:sz w:val="22"/>
        </w:rPr>
        <w:tab/>
      </w:r>
      <w:r w:rsidR="00186844" w:rsidRPr="00AE4994">
        <w:rPr>
          <w:rFonts w:ascii="Arial" w:hAnsi="Arial" w:cs="Arial"/>
          <w:color w:val="0070C0"/>
          <w:sz w:val="22"/>
        </w:rPr>
        <w:t xml:space="preserve">Management </w:t>
      </w:r>
      <w:proofErr w:type="spellStart"/>
      <w:r w:rsidR="00186844" w:rsidRPr="00AE4994">
        <w:rPr>
          <w:rFonts w:ascii="Arial" w:hAnsi="Arial" w:cs="Arial"/>
          <w:color w:val="0070C0"/>
          <w:sz w:val="22"/>
        </w:rPr>
        <w:t>of</w:t>
      </w:r>
      <w:proofErr w:type="spellEnd"/>
      <w:r w:rsidR="00186844" w:rsidRPr="00AE4994">
        <w:rPr>
          <w:rFonts w:ascii="Arial" w:hAnsi="Arial" w:cs="Arial"/>
          <w:color w:val="0070C0"/>
          <w:sz w:val="22"/>
        </w:rPr>
        <w:t xml:space="preserve"> </w:t>
      </w:r>
      <w:proofErr w:type="spellStart"/>
      <w:r w:rsidR="00186844" w:rsidRPr="00AE4994">
        <w:rPr>
          <w:rFonts w:ascii="Arial" w:hAnsi="Arial" w:cs="Arial"/>
          <w:color w:val="0070C0"/>
          <w:sz w:val="22"/>
        </w:rPr>
        <w:t>Operation</w:t>
      </w:r>
      <w:proofErr w:type="spellEnd"/>
      <w:r w:rsidR="00186844" w:rsidRPr="00AE4994">
        <w:rPr>
          <w:rFonts w:ascii="Arial" w:hAnsi="Arial" w:cs="Arial"/>
          <w:color w:val="0070C0"/>
          <w:sz w:val="22"/>
        </w:rPr>
        <w:t xml:space="preserve"> and Communications</w:t>
      </w:r>
    </w:p>
    <w:p w14:paraId="3E36CE61" w14:textId="272C7012" w:rsidR="00186844" w:rsidRPr="00196757" w:rsidRDefault="00186844" w:rsidP="00102D19">
      <w:pPr>
        <w:numPr>
          <w:ilvl w:val="6"/>
          <w:numId w:val="44"/>
        </w:numPr>
        <w:spacing w:after="0"/>
        <w:ind w:left="567" w:hanging="425"/>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measures. The Provider is, at </w:t>
      </w:r>
      <w:r w:rsidR="00684B38" w:rsidRPr="00196757">
        <w:rPr>
          <w:rFonts w:ascii="Arial" w:hAnsi="Arial" w:cs="Arial"/>
          <w:lang w:val="en-US"/>
        </w:rPr>
        <w:t>least</w:t>
      </w:r>
      <w:r w:rsidRPr="00196757">
        <w:rPr>
          <w:rFonts w:ascii="Arial" w:hAnsi="Arial" w:cs="Arial"/>
          <w:lang w:val="en-US"/>
        </w:rPr>
        <w:t>, bound to:</w:t>
      </w:r>
    </w:p>
    <w:p w14:paraId="6ED42DD7" w14:textId="77777777" w:rsidR="003D5B5C" w:rsidRPr="00196757" w:rsidRDefault="003D5B5C" w:rsidP="003D5B5C">
      <w:pPr>
        <w:spacing w:after="0"/>
        <w:ind w:left="567"/>
        <w:contextualSpacing/>
        <w:rPr>
          <w:rFonts w:ascii="Arial" w:hAnsi="Arial" w:cs="Arial"/>
          <w:lang w:val="en-US"/>
        </w:rPr>
      </w:pPr>
    </w:p>
    <w:p w14:paraId="57982538" w14:textId="77777777" w:rsidR="00186844" w:rsidRPr="00196757" w:rsidRDefault="00186844" w:rsidP="00102D19">
      <w:pPr>
        <w:pStyle w:val="Odstavecseseznamem"/>
        <w:numPr>
          <w:ilvl w:val="0"/>
          <w:numId w:val="19"/>
        </w:numPr>
        <w:ind w:left="1134" w:hanging="425"/>
        <w:rPr>
          <w:rFonts w:ascii="Arial" w:hAnsi="Arial" w:cs="Arial"/>
          <w:lang w:val="en-US"/>
        </w:rPr>
      </w:pPr>
      <w:r w:rsidRPr="00196757">
        <w:rPr>
          <w:rFonts w:ascii="Arial" w:hAnsi="Arial" w:cs="Arial"/>
          <w:lang w:val="en-US"/>
        </w:rPr>
        <w:t>Ensure safe operation of the information system and the infrastructure used for fulfillment the terms and conditions of the contract.</w:t>
      </w:r>
    </w:p>
    <w:p w14:paraId="02D8C836" w14:textId="77777777" w:rsidR="00186844" w:rsidRPr="00196757" w:rsidRDefault="00186844" w:rsidP="00102D19">
      <w:pPr>
        <w:pStyle w:val="Odstavecseseznamem"/>
        <w:numPr>
          <w:ilvl w:val="0"/>
          <w:numId w:val="19"/>
        </w:numPr>
        <w:ind w:left="1134" w:hanging="425"/>
        <w:rPr>
          <w:rFonts w:ascii="Arial" w:hAnsi="Arial" w:cs="Arial"/>
          <w:lang w:val="en-US"/>
        </w:rPr>
      </w:pPr>
      <w:r w:rsidRPr="00196757">
        <w:rPr>
          <w:rFonts w:ascii="Arial" w:hAnsi="Arial" w:cs="Arial"/>
          <w:lang w:val="en-US"/>
        </w:rPr>
        <w:t>On request, provide a summary, report, or other adequate information concerning the security measures implemented in their information system and infrastructure.</w:t>
      </w:r>
    </w:p>
    <w:p w14:paraId="5185848D" w14:textId="71F53D84" w:rsidR="00186844" w:rsidRPr="00196757" w:rsidRDefault="00186844" w:rsidP="00102D19">
      <w:pPr>
        <w:pStyle w:val="Odstavecseseznamem"/>
        <w:numPr>
          <w:ilvl w:val="0"/>
          <w:numId w:val="19"/>
        </w:numPr>
        <w:ind w:left="1134" w:hanging="425"/>
        <w:rPr>
          <w:rFonts w:ascii="Arial" w:hAnsi="Arial" w:cs="Arial"/>
          <w:lang w:val="en-US"/>
        </w:rPr>
      </w:pPr>
      <w:r w:rsidRPr="00196757">
        <w:rPr>
          <w:rFonts w:ascii="Arial" w:hAnsi="Arial" w:cs="Arial"/>
          <w:lang w:val="en-US"/>
        </w:rPr>
        <w:t xml:space="preserve">Ensure that, for fulfillment of the terms and conditions of the contract only applications and technologies are used that are in accordance with valid Czech and European legislation and, in particular, with the license conditions of the Act No. 121/2000 </w:t>
      </w:r>
      <w:r w:rsidR="0063186E" w:rsidRPr="00196757">
        <w:rPr>
          <w:rFonts w:ascii="Arial" w:hAnsi="Arial" w:cs="Arial"/>
          <w:lang w:val="en-US"/>
        </w:rPr>
        <w:t>Coll</w:t>
      </w:r>
      <w:r w:rsidRPr="00196757">
        <w:rPr>
          <w:rFonts w:ascii="Arial" w:hAnsi="Arial" w:cs="Arial"/>
          <w:lang w:val="en-US"/>
        </w:rPr>
        <w:t>., concerning copyright, as well as those concerning the laws related to copyright and related amendments.</w:t>
      </w:r>
    </w:p>
    <w:p w14:paraId="0A3AF343" w14:textId="61C11117" w:rsidR="00186844" w:rsidRPr="00AE4994" w:rsidRDefault="003D5B5C" w:rsidP="00102D19">
      <w:pPr>
        <w:pStyle w:val="Nadpis3"/>
        <w:numPr>
          <w:ilvl w:val="0"/>
          <w:numId w:val="0"/>
        </w:numPr>
        <w:ind w:left="567" w:hanging="567"/>
        <w:rPr>
          <w:rFonts w:ascii="Arial" w:hAnsi="Arial" w:cs="Arial"/>
          <w:color w:val="0070C0"/>
          <w:sz w:val="22"/>
        </w:rPr>
      </w:pPr>
      <w:r w:rsidRPr="00AE4994">
        <w:rPr>
          <w:rFonts w:ascii="Arial" w:hAnsi="Arial" w:cs="Arial"/>
          <w:color w:val="0070C0"/>
          <w:sz w:val="22"/>
        </w:rPr>
        <w:lastRenderedPageBreak/>
        <w:t>2.4</w:t>
      </w:r>
      <w:r w:rsidRPr="00AE4994">
        <w:rPr>
          <w:rFonts w:ascii="Arial" w:hAnsi="Arial" w:cs="Arial"/>
          <w:color w:val="0070C0"/>
          <w:sz w:val="22"/>
        </w:rPr>
        <w:tab/>
      </w:r>
      <w:r w:rsidR="00186844" w:rsidRPr="00AE4994">
        <w:rPr>
          <w:rFonts w:ascii="Arial" w:hAnsi="Arial" w:cs="Arial"/>
          <w:color w:val="0070C0"/>
          <w:sz w:val="22"/>
        </w:rPr>
        <w:t xml:space="preserve">Management </w:t>
      </w:r>
      <w:proofErr w:type="spellStart"/>
      <w:r w:rsidR="00186844" w:rsidRPr="00AE4994">
        <w:rPr>
          <w:rFonts w:ascii="Arial" w:hAnsi="Arial" w:cs="Arial"/>
          <w:color w:val="0070C0"/>
          <w:sz w:val="22"/>
        </w:rPr>
        <w:t>of</w:t>
      </w:r>
      <w:proofErr w:type="spellEnd"/>
      <w:r w:rsidR="00186844" w:rsidRPr="00AE4994">
        <w:rPr>
          <w:rFonts w:ascii="Arial" w:hAnsi="Arial" w:cs="Arial"/>
          <w:color w:val="0070C0"/>
          <w:sz w:val="22"/>
        </w:rPr>
        <w:t xml:space="preserve"> </w:t>
      </w:r>
      <w:proofErr w:type="spellStart"/>
      <w:r w:rsidR="00186844" w:rsidRPr="00AE4994">
        <w:rPr>
          <w:rFonts w:ascii="Arial" w:hAnsi="Arial" w:cs="Arial"/>
          <w:color w:val="0070C0"/>
          <w:sz w:val="22"/>
        </w:rPr>
        <w:t>Approach</w:t>
      </w:r>
      <w:proofErr w:type="spellEnd"/>
      <w:r w:rsidR="00186844" w:rsidRPr="00AE4994">
        <w:rPr>
          <w:rFonts w:ascii="Arial" w:hAnsi="Arial" w:cs="Arial"/>
          <w:color w:val="0070C0"/>
          <w:sz w:val="22"/>
        </w:rPr>
        <w:t xml:space="preserve"> and </w:t>
      </w:r>
      <w:proofErr w:type="spellStart"/>
      <w:r w:rsidR="00186844" w:rsidRPr="00AE4994">
        <w:rPr>
          <w:rFonts w:ascii="Arial" w:hAnsi="Arial" w:cs="Arial"/>
          <w:color w:val="0070C0"/>
          <w:sz w:val="22"/>
        </w:rPr>
        <w:t>Secure</w:t>
      </w:r>
      <w:proofErr w:type="spellEnd"/>
      <w:r w:rsidR="00186844" w:rsidRPr="00AE4994">
        <w:rPr>
          <w:rFonts w:ascii="Arial" w:hAnsi="Arial" w:cs="Arial"/>
          <w:color w:val="0070C0"/>
          <w:sz w:val="22"/>
        </w:rPr>
        <w:t xml:space="preserve"> User </w:t>
      </w:r>
      <w:proofErr w:type="spellStart"/>
      <w:r w:rsidR="00186844" w:rsidRPr="00AE4994">
        <w:rPr>
          <w:rFonts w:ascii="Arial" w:hAnsi="Arial" w:cs="Arial"/>
          <w:color w:val="0070C0"/>
          <w:sz w:val="22"/>
        </w:rPr>
        <w:t>Behavior</w:t>
      </w:r>
      <w:proofErr w:type="spellEnd"/>
    </w:p>
    <w:p w14:paraId="12931A40" w14:textId="4C979B79" w:rsidR="00186844" w:rsidRPr="00196757" w:rsidRDefault="00186844" w:rsidP="00102D19">
      <w:pPr>
        <w:numPr>
          <w:ilvl w:val="6"/>
          <w:numId w:val="45"/>
        </w:numPr>
        <w:spacing w:after="0"/>
        <w:ind w:left="567" w:hanging="425"/>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measures. The Provider is, at </w:t>
      </w:r>
      <w:r w:rsidR="00684B38" w:rsidRPr="00196757">
        <w:rPr>
          <w:rFonts w:ascii="Arial" w:hAnsi="Arial" w:cs="Arial"/>
          <w:lang w:val="en-US"/>
        </w:rPr>
        <w:t>least</w:t>
      </w:r>
      <w:r w:rsidRPr="00196757">
        <w:rPr>
          <w:rFonts w:ascii="Arial" w:hAnsi="Arial" w:cs="Arial"/>
          <w:lang w:val="en-US"/>
        </w:rPr>
        <w:t>, bound to:</w:t>
      </w:r>
    </w:p>
    <w:p w14:paraId="6F3461F2" w14:textId="77777777" w:rsidR="003D5B5C" w:rsidRPr="00196757" w:rsidRDefault="003D5B5C" w:rsidP="003D5B5C">
      <w:pPr>
        <w:spacing w:after="0"/>
        <w:ind w:left="567"/>
        <w:contextualSpacing/>
        <w:rPr>
          <w:rFonts w:ascii="Arial" w:hAnsi="Arial" w:cs="Arial"/>
          <w:lang w:val="en-US"/>
        </w:rPr>
      </w:pPr>
    </w:p>
    <w:p w14:paraId="3062B29D" w14:textId="77777777" w:rsidR="00186844" w:rsidRPr="00196757" w:rsidRDefault="00186844" w:rsidP="00102D19">
      <w:pPr>
        <w:numPr>
          <w:ilvl w:val="0"/>
          <w:numId w:val="14"/>
        </w:numPr>
        <w:spacing w:after="0"/>
        <w:ind w:left="1134" w:hanging="425"/>
        <w:contextualSpacing/>
        <w:rPr>
          <w:rFonts w:ascii="Arial" w:hAnsi="Arial" w:cs="Arial"/>
          <w:lang w:val="en-US"/>
        </w:rPr>
      </w:pPr>
      <w:r w:rsidRPr="00196757">
        <w:rPr>
          <w:rFonts w:ascii="Arial" w:hAnsi="Arial" w:cs="Arial"/>
          <w:lang w:val="en-US"/>
        </w:rPr>
        <w:t>Assign authorization to their individual employees to carry out actions in such a way that the risk of undesired access to the Consumer’s assets is minimized.</w:t>
      </w:r>
    </w:p>
    <w:p w14:paraId="556AEEB3" w14:textId="77777777" w:rsidR="00186844" w:rsidRPr="00196757" w:rsidRDefault="00186844" w:rsidP="00102D19">
      <w:pPr>
        <w:numPr>
          <w:ilvl w:val="0"/>
          <w:numId w:val="14"/>
        </w:numPr>
        <w:spacing w:after="0"/>
        <w:ind w:left="1134" w:hanging="425"/>
        <w:contextualSpacing/>
        <w:rPr>
          <w:rFonts w:ascii="Arial" w:hAnsi="Arial" w:cs="Arial"/>
          <w:lang w:val="en-US"/>
        </w:rPr>
      </w:pPr>
      <w:r w:rsidRPr="00196757">
        <w:rPr>
          <w:rFonts w:ascii="Arial" w:hAnsi="Arial" w:cs="Arial"/>
          <w:lang w:val="en-US"/>
        </w:rPr>
        <w:t>Ensure, that granted access is not shared by several individuals in the Producer’s party.</w:t>
      </w:r>
    </w:p>
    <w:p w14:paraId="025435AD" w14:textId="77777777" w:rsidR="00186844" w:rsidRPr="00196757" w:rsidRDefault="00186844" w:rsidP="00102D19">
      <w:pPr>
        <w:numPr>
          <w:ilvl w:val="0"/>
          <w:numId w:val="14"/>
        </w:numPr>
        <w:spacing w:after="0"/>
        <w:ind w:left="1134" w:hanging="425"/>
        <w:contextualSpacing/>
        <w:rPr>
          <w:rFonts w:ascii="Arial" w:hAnsi="Arial" w:cs="Arial"/>
          <w:lang w:val="en-US"/>
        </w:rPr>
      </w:pPr>
      <w:r w:rsidRPr="00196757">
        <w:rPr>
          <w:rFonts w:ascii="Arial" w:hAnsi="Arial" w:cs="Arial"/>
          <w:lang w:val="en-US"/>
        </w:rPr>
        <w:t>State in the request for access the extent of data/information, service, purpose, for which is the access to the ICT system of the Consumer requested and a time specification of the duration of the validity of the access (e.g.: for an indefinite period / 1 year / 1 month / 1 day).</w:t>
      </w:r>
    </w:p>
    <w:p w14:paraId="739BEFDB" w14:textId="14ADF02F" w:rsidR="00186844" w:rsidRPr="00196757" w:rsidRDefault="00186844" w:rsidP="00102D19">
      <w:pPr>
        <w:numPr>
          <w:ilvl w:val="0"/>
          <w:numId w:val="14"/>
        </w:numPr>
        <w:spacing w:after="0"/>
        <w:ind w:left="1134" w:hanging="425"/>
        <w:contextualSpacing/>
        <w:rPr>
          <w:rFonts w:ascii="Arial" w:hAnsi="Arial" w:cs="Arial"/>
          <w:lang w:val="en-US"/>
        </w:rPr>
      </w:pPr>
      <w:r w:rsidRPr="00196757">
        <w:rPr>
          <w:rFonts w:ascii="Arial" w:hAnsi="Arial" w:cs="Arial"/>
          <w:lang w:val="en-US"/>
        </w:rPr>
        <w:t xml:space="preserve">Ensure that individuals participating in the fulfillment of the terms and conditions of the contract, who have access to the information asset of </w:t>
      </w:r>
      <w:r w:rsidR="003B37CC">
        <w:rPr>
          <w:rFonts w:ascii="Arial" w:hAnsi="Arial" w:cs="Arial"/>
          <w:lang w:val="en-US"/>
        </w:rPr>
        <w:t>UJV Group</w:t>
      </w:r>
      <w:r w:rsidR="002533FB">
        <w:rPr>
          <w:rFonts w:ascii="Arial" w:hAnsi="Arial" w:cs="Arial"/>
          <w:lang w:val="en-US"/>
        </w:rPr>
        <w:t xml:space="preserve"> or </w:t>
      </w:r>
      <w:r w:rsidR="008114E6" w:rsidRPr="00196757">
        <w:rPr>
          <w:rFonts w:ascii="Arial" w:hAnsi="Arial" w:cs="Arial"/>
          <w:lang w:val="en-US"/>
        </w:rPr>
        <w:t>CEZ Group</w:t>
      </w:r>
      <w:r w:rsidRPr="00196757">
        <w:rPr>
          <w:rFonts w:ascii="Arial" w:hAnsi="Arial" w:cs="Arial"/>
          <w:lang w:val="en-US"/>
        </w:rPr>
        <w:t>, keep the authentication media and information safe, and under no circumstances provide unauthorized access to other individuals.</w:t>
      </w:r>
    </w:p>
    <w:p w14:paraId="404DA5BD" w14:textId="72F38653" w:rsidR="00186844" w:rsidRPr="00196757" w:rsidRDefault="00186844" w:rsidP="00102D19">
      <w:pPr>
        <w:numPr>
          <w:ilvl w:val="0"/>
          <w:numId w:val="14"/>
        </w:numPr>
        <w:spacing w:after="0"/>
        <w:ind w:left="1134" w:hanging="425"/>
        <w:contextualSpacing/>
        <w:rPr>
          <w:rFonts w:ascii="Arial" w:hAnsi="Arial" w:cs="Arial"/>
          <w:lang w:val="en-US"/>
        </w:rPr>
      </w:pPr>
      <w:r w:rsidRPr="00196757">
        <w:rPr>
          <w:rFonts w:ascii="Arial" w:hAnsi="Arial" w:cs="Arial"/>
          <w:lang w:val="en-US"/>
        </w:rPr>
        <w:t>Continuously control and evaluate the validity and necessity of access, both physical and logical, of all individuals from the Provider’s party that enter the Consumer’s environment.</w:t>
      </w:r>
    </w:p>
    <w:p w14:paraId="03750A34" w14:textId="77777777" w:rsidR="003D5B5C" w:rsidRPr="00196757" w:rsidRDefault="003D5B5C" w:rsidP="003D5B5C">
      <w:pPr>
        <w:spacing w:after="0"/>
        <w:ind w:left="1134"/>
        <w:contextualSpacing/>
        <w:rPr>
          <w:rFonts w:ascii="Arial" w:hAnsi="Arial" w:cs="Arial"/>
          <w:lang w:val="en-US"/>
        </w:rPr>
      </w:pPr>
    </w:p>
    <w:p w14:paraId="7DDC13C1" w14:textId="188D450B" w:rsidR="00186844" w:rsidRPr="00196757" w:rsidRDefault="00186844" w:rsidP="00102D19">
      <w:pPr>
        <w:numPr>
          <w:ilvl w:val="6"/>
          <w:numId w:val="45"/>
        </w:numPr>
        <w:spacing w:after="0"/>
        <w:ind w:left="709" w:hanging="425"/>
        <w:contextualSpacing/>
        <w:rPr>
          <w:rFonts w:ascii="Arial" w:hAnsi="Arial" w:cs="Arial"/>
          <w:lang w:val="en-US"/>
        </w:rPr>
      </w:pPr>
      <w:r w:rsidRPr="00196757">
        <w:rPr>
          <w:rFonts w:ascii="Arial" w:hAnsi="Arial" w:cs="Arial"/>
          <w:lang w:val="en-US"/>
        </w:rPr>
        <w:t xml:space="preserve">The Provider acknowledges, that the access to the ICT system </w:t>
      </w:r>
      <w:r w:rsidR="00860696">
        <w:rPr>
          <w:rFonts w:ascii="Arial" w:hAnsi="Arial" w:cs="Arial"/>
          <w:lang w:val="en-US"/>
        </w:rPr>
        <w:t xml:space="preserve">of UJV Group companies </w:t>
      </w:r>
      <w:r w:rsidRPr="00196757">
        <w:rPr>
          <w:rFonts w:ascii="Arial" w:hAnsi="Arial" w:cs="Arial"/>
          <w:lang w:val="en-US"/>
        </w:rPr>
        <w:t>is possible to allow only to the physical persons identified as an employee of the Provider / Provider’s sub-</w:t>
      </w:r>
      <w:r w:rsidR="008114E6" w:rsidRPr="00196757">
        <w:rPr>
          <w:rFonts w:ascii="Arial" w:hAnsi="Arial" w:cs="Arial"/>
          <w:lang w:val="en-US"/>
        </w:rPr>
        <w:t>contractor</w:t>
      </w:r>
      <w:r w:rsidR="00273D89">
        <w:rPr>
          <w:rFonts w:ascii="Arial" w:hAnsi="Arial" w:cs="Arial"/>
          <w:lang w:val="en-US"/>
        </w:rPr>
        <w:t xml:space="preserve">, </w:t>
      </w:r>
      <w:r w:rsidR="00273D89" w:rsidRPr="00273D89">
        <w:rPr>
          <w:rFonts w:ascii="Arial" w:hAnsi="Arial" w:cs="Arial"/>
          <w:lang w:val="en-US"/>
        </w:rPr>
        <w:t>verified by an identity document</w:t>
      </w:r>
      <w:r w:rsidR="008114E6" w:rsidRPr="00196757">
        <w:rPr>
          <w:rFonts w:ascii="Arial" w:hAnsi="Arial" w:cs="Arial"/>
          <w:lang w:val="en-US"/>
        </w:rPr>
        <w:t xml:space="preserve"> </w:t>
      </w:r>
      <w:r w:rsidR="001F35E5">
        <w:rPr>
          <w:rFonts w:ascii="Arial" w:hAnsi="Arial" w:cs="Arial"/>
          <w:lang w:val="en-US"/>
        </w:rPr>
        <w:t xml:space="preserve">and </w:t>
      </w:r>
      <w:r w:rsidR="0012302B" w:rsidRPr="00196757">
        <w:rPr>
          <w:rFonts w:ascii="Arial" w:hAnsi="Arial" w:cs="Arial"/>
          <w:lang w:val="en-US"/>
        </w:rPr>
        <w:t xml:space="preserve">with </w:t>
      </w:r>
      <w:r w:rsidR="0012302B" w:rsidRPr="00196757">
        <w:rPr>
          <w:rFonts w:ascii="Arial" w:hAnsi="Arial" w:cs="Arial"/>
          <w:color w:val="222222"/>
          <w:lang w:val="en"/>
        </w:rPr>
        <w:t>the generated unique identifier</w:t>
      </w:r>
      <w:r w:rsidR="00646330">
        <w:rPr>
          <w:rFonts w:ascii="Arial" w:hAnsi="Arial" w:cs="Arial"/>
          <w:color w:val="222222"/>
          <w:lang w:val="en"/>
        </w:rPr>
        <w:t xml:space="preserve"> for ICT system access</w:t>
      </w:r>
      <w:r w:rsidR="0012302B" w:rsidRPr="00196757">
        <w:rPr>
          <w:rFonts w:ascii="Arial" w:hAnsi="Arial" w:cs="Arial"/>
          <w:color w:val="222222"/>
          <w:lang w:val="en"/>
        </w:rPr>
        <w:t xml:space="preserve"> and</w:t>
      </w:r>
      <w:r w:rsidRPr="00196757">
        <w:rPr>
          <w:rFonts w:ascii="Arial" w:hAnsi="Arial" w:cs="Arial"/>
          <w:lang w:val="en-US"/>
        </w:rPr>
        <w:t xml:space="preserve"> registered in the registry of identities</w:t>
      </w:r>
      <w:r w:rsidR="00F849E5" w:rsidRPr="00196757">
        <w:rPr>
          <w:rFonts w:ascii="Arial" w:hAnsi="Arial" w:cs="Arial"/>
          <w:lang w:val="en-US"/>
        </w:rPr>
        <w:t xml:space="preserve"> </w:t>
      </w:r>
      <w:r w:rsidRPr="00196757">
        <w:rPr>
          <w:rFonts w:ascii="Arial" w:hAnsi="Arial" w:cs="Arial"/>
          <w:lang w:val="en-US"/>
        </w:rPr>
        <w:t>only on basis of a Provider’s request for access.</w:t>
      </w:r>
      <w:r w:rsidR="00614157" w:rsidRPr="00196757">
        <w:rPr>
          <w:rFonts w:ascii="Arial" w:hAnsi="Arial" w:cs="Arial"/>
          <w:lang w:val="en-US"/>
        </w:rPr>
        <w:t xml:space="preserve"> In order to register in the Identity Register, it is necessary to disclose these personal data to the Provider's employee:</w:t>
      </w:r>
    </w:p>
    <w:p w14:paraId="257AFDA3" w14:textId="4717EF67"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Name (Identity Register)</w:t>
      </w:r>
    </w:p>
    <w:p w14:paraId="7A6113BA" w14:textId="3A118F3F"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Last Name (Identity Register)</w:t>
      </w:r>
    </w:p>
    <w:p w14:paraId="793ECBA4" w14:textId="7DCB2502"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Maiden name (Identity Register)</w:t>
      </w:r>
    </w:p>
    <w:p w14:paraId="79174331" w14:textId="4140E62B"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Gender (</w:t>
      </w:r>
      <w:r w:rsidR="00DF6D5B">
        <w:rPr>
          <w:rFonts w:ascii="Arial" w:hAnsi="Arial" w:cs="Arial"/>
          <w:lang w:val="en-US"/>
        </w:rPr>
        <w:t>only for</w:t>
      </w:r>
      <w:r w:rsidR="00B104F9" w:rsidRPr="00B104F9">
        <w:rPr>
          <w:rFonts w:ascii="Arial" w:hAnsi="Arial" w:cs="Arial"/>
          <w:lang w:val="en-US"/>
        </w:rPr>
        <w:t xml:space="preserve"> verification</w:t>
      </w:r>
      <w:r w:rsidR="00DF6D5B">
        <w:rPr>
          <w:rFonts w:ascii="Arial" w:hAnsi="Arial" w:cs="Arial"/>
          <w:lang w:val="en-US"/>
        </w:rPr>
        <w:t xml:space="preserve"> purposes</w:t>
      </w:r>
      <w:r w:rsidR="00B104F9" w:rsidRPr="00B104F9">
        <w:rPr>
          <w:rFonts w:ascii="Arial" w:hAnsi="Arial" w:cs="Arial"/>
          <w:lang w:val="en-US"/>
        </w:rPr>
        <w:t xml:space="preserve">, without registration in the </w:t>
      </w:r>
      <w:r w:rsidR="00312D1B">
        <w:rPr>
          <w:rFonts w:ascii="Arial" w:hAnsi="Arial" w:cs="Arial"/>
          <w:lang w:val="en-US"/>
        </w:rPr>
        <w:t>I</w:t>
      </w:r>
      <w:r w:rsidR="00B104F9" w:rsidRPr="00B104F9">
        <w:rPr>
          <w:rFonts w:ascii="Arial" w:hAnsi="Arial" w:cs="Arial"/>
          <w:lang w:val="en-US"/>
        </w:rPr>
        <w:t xml:space="preserve">dentity </w:t>
      </w:r>
      <w:r w:rsidR="00312D1B">
        <w:rPr>
          <w:rFonts w:ascii="Arial" w:hAnsi="Arial" w:cs="Arial"/>
          <w:lang w:val="en-US"/>
        </w:rPr>
        <w:t>R</w:t>
      </w:r>
      <w:r w:rsidR="00B104F9" w:rsidRPr="00B104F9">
        <w:rPr>
          <w:rFonts w:ascii="Arial" w:hAnsi="Arial" w:cs="Arial"/>
          <w:lang w:val="en-US"/>
        </w:rPr>
        <w:t>egiste</w:t>
      </w:r>
      <w:r w:rsidR="00312D1B">
        <w:rPr>
          <w:rFonts w:ascii="Arial" w:hAnsi="Arial" w:cs="Arial"/>
          <w:lang w:val="en-US"/>
        </w:rPr>
        <w:t>r</w:t>
      </w:r>
      <w:r w:rsidRPr="00196757">
        <w:rPr>
          <w:rFonts w:ascii="Arial" w:hAnsi="Arial" w:cs="Arial"/>
          <w:lang w:val="en-US"/>
        </w:rPr>
        <w:t>)</w:t>
      </w:r>
    </w:p>
    <w:p w14:paraId="0C79AF4E" w14:textId="26D740EF"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Birth Date (Identity Register)</w:t>
      </w:r>
    </w:p>
    <w:p w14:paraId="33470A98" w14:textId="4BE668D4"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Personal Identification Number (</w:t>
      </w:r>
      <w:r w:rsidR="001A0B49" w:rsidRPr="001A0B49">
        <w:rPr>
          <w:rFonts w:ascii="Arial" w:hAnsi="Arial" w:cs="Arial"/>
          <w:lang w:val="en-US"/>
        </w:rPr>
        <w:t>only for verification purposes, without registration in the Identity Register</w:t>
      </w:r>
      <w:r w:rsidR="008F5AF1">
        <w:rPr>
          <w:rFonts w:ascii="Arial" w:hAnsi="Arial" w:cs="Arial"/>
          <w:lang w:val="en-US"/>
        </w:rPr>
        <w:t xml:space="preserve">, we </w:t>
      </w:r>
      <w:r w:rsidRPr="00196757">
        <w:rPr>
          <w:rFonts w:ascii="Arial" w:hAnsi="Arial" w:cs="Arial"/>
          <w:lang w:val="en-US"/>
        </w:rPr>
        <w:t xml:space="preserve">do not store </w:t>
      </w:r>
      <w:r w:rsidR="005D1E08" w:rsidRPr="00196757">
        <w:rPr>
          <w:rFonts w:ascii="Arial" w:hAnsi="Arial" w:cs="Arial"/>
          <w:lang w:val="en-US"/>
        </w:rPr>
        <w:t xml:space="preserve">PIN </w:t>
      </w:r>
      <w:r w:rsidRPr="00196757">
        <w:rPr>
          <w:rFonts w:ascii="Arial" w:hAnsi="Arial" w:cs="Arial"/>
          <w:lang w:val="en-US"/>
        </w:rPr>
        <w:t>in the system, we do not require</w:t>
      </w:r>
      <w:r w:rsidR="00F83F43">
        <w:rPr>
          <w:rFonts w:ascii="Arial" w:hAnsi="Arial" w:cs="Arial"/>
          <w:lang w:val="en-US"/>
        </w:rPr>
        <w:t xml:space="preserve"> </w:t>
      </w:r>
      <w:r w:rsidRPr="00196757">
        <w:rPr>
          <w:rFonts w:ascii="Arial" w:hAnsi="Arial" w:cs="Arial"/>
          <w:lang w:val="en-US"/>
        </w:rPr>
        <w:t>it to be sent or recorded in the form, but it is require</w:t>
      </w:r>
      <w:r w:rsidR="005D1E08" w:rsidRPr="00196757">
        <w:rPr>
          <w:rFonts w:ascii="Arial" w:hAnsi="Arial" w:cs="Arial"/>
          <w:lang w:val="en-US"/>
        </w:rPr>
        <w:t xml:space="preserve">d </w:t>
      </w:r>
      <w:r w:rsidR="003839BC" w:rsidRPr="003839BC">
        <w:rPr>
          <w:rFonts w:ascii="Arial" w:hAnsi="Arial" w:cs="Arial"/>
          <w:lang w:val="en-US"/>
        </w:rPr>
        <w:t>for the verification of physical identity</w:t>
      </w:r>
      <w:r w:rsidR="006B539A">
        <w:rPr>
          <w:rFonts w:ascii="Arial" w:hAnsi="Arial" w:cs="Arial"/>
          <w:lang w:val="en-US"/>
        </w:rPr>
        <w:t xml:space="preserve"> </w:t>
      </w:r>
      <w:r w:rsidR="005D1E08" w:rsidRPr="00196757">
        <w:rPr>
          <w:rFonts w:ascii="Arial" w:hAnsi="Arial" w:cs="Arial"/>
          <w:lang w:val="en-US"/>
        </w:rPr>
        <w:t xml:space="preserve">to generate </w:t>
      </w:r>
      <w:r w:rsidR="00F849E5" w:rsidRPr="00196757">
        <w:rPr>
          <w:rFonts w:ascii="Arial" w:hAnsi="Arial" w:cs="Arial"/>
          <w:lang w:val="en-US"/>
        </w:rPr>
        <w:t xml:space="preserve">the </w:t>
      </w:r>
      <w:r w:rsidR="00902A1E">
        <w:rPr>
          <w:rFonts w:ascii="Arial" w:hAnsi="Arial" w:cs="Arial"/>
          <w:lang w:val="en-US"/>
        </w:rPr>
        <w:t>unique</w:t>
      </w:r>
      <w:r w:rsidR="00902A1E" w:rsidRPr="00196757">
        <w:rPr>
          <w:rFonts w:ascii="Arial" w:hAnsi="Arial" w:cs="Arial"/>
          <w:lang w:val="en-US"/>
        </w:rPr>
        <w:t xml:space="preserve"> </w:t>
      </w:r>
      <w:r w:rsidR="005D1E08" w:rsidRPr="00196757">
        <w:rPr>
          <w:rFonts w:ascii="Arial" w:hAnsi="Arial" w:cs="Arial"/>
          <w:lang w:val="en-US"/>
        </w:rPr>
        <w:t xml:space="preserve">identifier, </w:t>
      </w:r>
      <w:r w:rsidRPr="00196757">
        <w:rPr>
          <w:rFonts w:ascii="Arial" w:hAnsi="Arial" w:cs="Arial"/>
          <w:lang w:val="en-US"/>
        </w:rPr>
        <w:t xml:space="preserve">physical identity </w:t>
      </w:r>
      <w:r w:rsidR="005D1E08" w:rsidRPr="00196757">
        <w:rPr>
          <w:rFonts w:ascii="Arial" w:hAnsi="Arial" w:cs="Arial"/>
          <w:lang w:val="en-US"/>
        </w:rPr>
        <w:t xml:space="preserve">communicates it </w:t>
      </w:r>
      <w:r w:rsidRPr="00196757">
        <w:rPr>
          <w:rFonts w:ascii="Arial" w:hAnsi="Arial" w:cs="Arial"/>
          <w:lang w:val="en-US"/>
        </w:rPr>
        <w:t xml:space="preserve">at the </w:t>
      </w:r>
      <w:r w:rsidR="00844285">
        <w:rPr>
          <w:rFonts w:ascii="Arial" w:hAnsi="Arial" w:cs="Arial"/>
          <w:lang w:val="en-US"/>
        </w:rPr>
        <w:t>moment</w:t>
      </w:r>
      <w:r w:rsidRPr="00196757">
        <w:rPr>
          <w:rFonts w:ascii="Arial" w:hAnsi="Arial" w:cs="Arial"/>
          <w:lang w:val="en-US"/>
        </w:rPr>
        <w:t xml:space="preserve"> of </w:t>
      </w:r>
      <w:r w:rsidR="003F2EFF">
        <w:rPr>
          <w:rFonts w:ascii="Arial" w:hAnsi="Arial" w:cs="Arial"/>
          <w:lang w:val="en-US"/>
        </w:rPr>
        <w:t>verification</w:t>
      </w:r>
      <w:r w:rsidR="00A92760" w:rsidRPr="00196757">
        <w:rPr>
          <w:rFonts w:ascii="Arial" w:hAnsi="Arial" w:cs="Arial"/>
          <w:lang w:val="en-GB"/>
        </w:rPr>
        <w:t xml:space="preserve">. In case of person´s disagreement, </w:t>
      </w:r>
      <w:r w:rsidR="00616983">
        <w:rPr>
          <w:rFonts w:ascii="Arial" w:hAnsi="Arial" w:cs="Arial"/>
          <w:lang w:val="en-GB"/>
        </w:rPr>
        <w:t>verification</w:t>
      </w:r>
      <w:r w:rsidR="0007311F">
        <w:rPr>
          <w:rFonts w:ascii="Arial" w:hAnsi="Arial" w:cs="Arial"/>
          <w:lang w:val="en-GB"/>
        </w:rPr>
        <w:t xml:space="preserve"> is carried out based on</w:t>
      </w:r>
      <w:r w:rsidR="00A92760" w:rsidRPr="00196757">
        <w:rPr>
          <w:rFonts w:ascii="Arial" w:hAnsi="Arial" w:cs="Arial"/>
          <w:lang w:val="en-GB"/>
        </w:rPr>
        <w:t xml:space="preserve"> the date of birth and other personal data).</w:t>
      </w:r>
    </w:p>
    <w:p w14:paraId="476E3918" w14:textId="4140B59D"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Email (Identity Register)</w:t>
      </w:r>
    </w:p>
    <w:p w14:paraId="60FD5169" w14:textId="0CCB81EA"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Mobile phone or landline (Identity Register)</w:t>
      </w:r>
    </w:p>
    <w:p w14:paraId="7643B470" w14:textId="77777777" w:rsidR="00CE5D96" w:rsidRPr="00196757" w:rsidRDefault="00CE5D96" w:rsidP="00CE5D96">
      <w:pPr>
        <w:pStyle w:val="Odstavecseseznamem"/>
        <w:spacing w:after="0"/>
        <w:ind w:left="1080"/>
        <w:rPr>
          <w:rFonts w:ascii="Arial" w:hAnsi="Arial" w:cs="Arial"/>
          <w:lang w:val="en-US"/>
        </w:rPr>
      </w:pPr>
    </w:p>
    <w:p w14:paraId="4C60D724" w14:textId="20E7615B" w:rsidR="00614157" w:rsidRPr="00A740D1" w:rsidRDefault="00614157" w:rsidP="00102D19">
      <w:pPr>
        <w:numPr>
          <w:ilvl w:val="6"/>
          <w:numId w:val="45"/>
        </w:numPr>
        <w:spacing w:after="0"/>
        <w:ind w:left="426"/>
        <w:contextualSpacing/>
        <w:rPr>
          <w:rFonts w:ascii="Arial" w:hAnsi="Arial" w:cs="Arial"/>
          <w:lang w:val="en-US"/>
        </w:rPr>
      </w:pPr>
      <w:r w:rsidRPr="00196757">
        <w:rPr>
          <w:rFonts w:ascii="Arial" w:hAnsi="Arial" w:cs="Arial"/>
          <w:lang w:val="en-US"/>
        </w:rPr>
        <w:t xml:space="preserve">The Provider acknowledges informing its employees and subcontractors to whom the access (physical, logical) to the ICT system will be assigned, the manner of processing their personal data, and the Provide undertakes to process personal data </w:t>
      </w:r>
      <w:r w:rsidR="008114E6" w:rsidRPr="00196757">
        <w:rPr>
          <w:rFonts w:ascii="Arial" w:hAnsi="Arial" w:cs="Arial"/>
          <w:lang w:val="en-US"/>
        </w:rPr>
        <w:t xml:space="preserve">exclusively </w:t>
      </w:r>
      <w:r w:rsidRPr="00196757">
        <w:rPr>
          <w:rFonts w:ascii="Arial" w:hAnsi="Arial" w:cs="Arial"/>
          <w:lang w:val="en-US"/>
        </w:rPr>
        <w:t xml:space="preserve">in </w:t>
      </w:r>
      <w:r w:rsidRPr="00A740D1">
        <w:rPr>
          <w:rFonts w:ascii="Arial" w:hAnsi="Arial" w:cs="Arial"/>
          <w:lang w:val="en-US"/>
        </w:rPr>
        <w:t>accordance with the Regulation.</w:t>
      </w:r>
    </w:p>
    <w:p w14:paraId="3A2C2F51" w14:textId="716E11EB" w:rsidR="00284BBB" w:rsidRPr="00A740D1" w:rsidRDefault="00284BBB" w:rsidP="00284BBB">
      <w:pPr>
        <w:numPr>
          <w:ilvl w:val="6"/>
          <w:numId w:val="45"/>
        </w:numPr>
        <w:spacing w:after="0"/>
        <w:ind w:left="426"/>
        <w:contextualSpacing/>
        <w:rPr>
          <w:rFonts w:ascii="Arial" w:hAnsi="Arial" w:cs="Arial"/>
          <w:lang w:val="en-US"/>
        </w:rPr>
      </w:pPr>
      <w:r w:rsidRPr="00A740D1">
        <w:rPr>
          <w:rFonts w:ascii="Arial" w:hAnsi="Arial" w:cs="Arial"/>
          <w:lang w:val="en-US"/>
        </w:rPr>
        <w:t xml:space="preserve">The Provider acknowledges that the activities of users accessing the Client’s information systems using privileged user accounts may be monitored and recorded for the </w:t>
      </w:r>
      <w:r w:rsidRPr="00A740D1">
        <w:rPr>
          <w:rFonts w:ascii="Arial" w:hAnsi="Arial" w:cs="Arial"/>
          <w:lang w:val="en-US"/>
        </w:rPr>
        <w:lastRenderedPageBreak/>
        <w:t>purposes of security auditing, investigation of security incidents, and ensuring compliance with the Client’s internal security policies.</w:t>
      </w:r>
    </w:p>
    <w:p w14:paraId="4C200A9B" w14:textId="77777777" w:rsidR="00284BBB" w:rsidRPr="00A740D1" w:rsidRDefault="00284BBB" w:rsidP="00284BBB">
      <w:pPr>
        <w:numPr>
          <w:ilvl w:val="6"/>
          <w:numId w:val="45"/>
        </w:numPr>
        <w:spacing w:after="0"/>
        <w:ind w:left="426"/>
        <w:contextualSpacing/>
        <w:rPr>
          <w:rFonts w:ascii="Arial" w:hAnsi="Arial" w:cs="Arial"/>
          <w:lang w:val="en-US"/>
        </w:rPr>
      </w:pPr>
      <w:r w:rsidRPr="00A740D1">
        <w:rPr>
          <w:rFonts w:ascii="Arial" w:hAnsi="Arial" w:cs="Arial"/>
          <w:lang w:val="en-US"/>
        </w:rPr>
        <w:t>The user is clearly informed at the start of each session that their activity is being actively recorded.</w:t>
      </w:r>
    </w:p>
    <w:p w14:paraId="1831D31F" w14:textId="0443CC1B" w:rsidR="00284BBB" w:rsidRPr="00A740D1" w:rsidRDefault="00284BBB" w:rsidP="00284BBB">
      <w:pPr>
        <w:numPr>
          <w:ilvl w:val="6"/>
          <w:numId w:val="45"/>
        </w:numPr>
        <w:spacing w:after="0"/>
        <w:ind w:left="426"/>
        <w:contextualSpacing/>
        <w:rPr>
          <w:rFonts w:ascii="Arial" w:hAnsi="Arial" w:cs="Arial"/>
          <w:lang w:val="en-US"/>
        </w:rPr>
      </w:pPr>
      <w:r w:rsidRPr="00A740D1">
        <w:rPr>
          <w:rFonts w:ascii="Arial" w:hAnsi="Arial" w:cs="Arial"/>
          <w:lang w:val="en-US"/>
        </w:rPr>
        <w:t>The Provider undertakes to inform all relevant persons (e.g., employees, subcontractors, partners) who will participate in the performance of this agreement and access the aforementioned systems of the possibility of such monitoring and recording.</w:t>
      </w:r>
    </w:p>
    <w:p w14:paraId="7EEED9FB" w14:textId="7F5EEDEF" w:rsidR="00186844" w:rsidRPr="00196757" w:rsidRDefault="00186844" w:rsidP="00102D19">
      <w:pPr>
        <w:numPr>
          <w:ilvl w:val="6"/>
          <w:numId w:val="45"/>
        </w:numPr>
        <w:spacing w:after="0"/>
        <w:ind w:left="426"/>
        <w:contextualSpacing/>
        <w:rPr>
          <w:rFonts w:ascii="Arial" w:hAnsi="Arial" w:cs="Arial"/>
          <w:lang w:val="en-US"/>
        </w:rPr>
      </w:pPr>
      <w:r w:rsidRPr="00196757">
        <w:rPr>
          <w:rFonts w:ascii="Arial" w:hAnsi="Arial" w:cs="Arial"/>
          <w:lang w:val="en-US"/>
        </w:rPr>
        <w:t>The Provider acknowledges that</w:t>
      </w:r>
      <w:r w:rsidR="00F849E5" w:rsidRPr="00196757">
        <w:rPr>
          <w:rFonts w:ascii="Arial" w:hAnsi="Arial" w:cs="Arial"/>
          <w:lang w:val="en-US"/>
        </w:rPr>
        <w:t xml:space="preserve"> </w:t>
      </w:r>
      <w:r w:rsidRPr="00196757">
        <w:rPr>
          <w:rFonts w:ascii="Arial" w:hAnsi="Arial" w:cs="Arial"/>
          <w:lang w:val="en-US"/>
        </w:rPr>
        <w:t xml:space="preserve">authorization </w:t>
      </w:r>
      <w:r w:rsidR="008114E6" w:rsidRPr="00196757">
        <w:rPr>
          <w:rFonts w:ascii="Arial" w:hAnsi="Arial" w:cs="Arial"/>
          <w:lang w:val="en-US"/>
        </w:rPr>
        <w:t xml:space="preserve">assigning </w:t>
      </w:r>
      <w:r w:rsidRPr="00196757">
        <w:rPr>
          <w:rFonts w:ascii="Arial" w:hAnsi="Arial" w:cs="Arial"/>
          <w:lang w:val="en-US"/>
        </w:rPr>
        <w:t>to the Provider’s employee must be controlled by the principle of minimum necessity and is not claimable.</w:t>
      </w:r>
    </w:p>
    <w:p w14:paraId="2C2D7097" w14:textId="6B5371B0" w:rsidR="00186844" w:rsidRPr="00196757" w:rsidRDefault="00186844" w:rsidP="00102D19">
      <w:pPr>
        <w:numPr>
          <w:ilvl w:val="6"/>
          <w:numId w:val="45"/>
        </w:numPr>
        <w:ind w:left="426"/>
        <w:contextualSpacing/>
        <w:rPr>
          <w:rFonts w:ascii="Arial" w:hAnsi="Arial" w:cs="Arial"/>
          <w:lang w:val="en-US"/>
        </w:rPr>
      </w:pPr>
      <w:r w:rsidRPr="00196757">
        <w:rPr>
          <w:rFonts w:ascii="Arial" w:hAnsi="Arial" w:cs="Arial"/>
          <w:lang w:val="en-US"/>
        </w:rPr>
        <w:t>The Provider acknowledges that in case of unsuccessful attempts to authorize a user (an individual from Provider’s party), the respective account can be blocked and treated as a security incident and measures for security incident management can be applied (e.g.: immediate cancellation of access to the information assets).</w:t>
      </w:r>
    </w:p>
    <w:p w14:paraId="664514D0" w14:textId="0DF382F1" w:rsidR="00186844" w:rsidRPr="00AE4994" w:rsidRDefault="00CE5D96" w:rsidP="00102D19">
      <w:pPr>
        <w:pStyle w:val="Nadpis3"/>
        <w:numPr>
          <w:ilvl w:val="0"/>
          <w:numId w:val="0"/>
        </w:numPr>
        <w:ind w:left="567" w:hanging="567"/>
        <w:rPr>
          <w:rFonts w:ascii="Arial" w:hAnsi="Arial" w:cs="Arial"/>
          <w:color w:val="0070C0"/>
          <w:sz w:val="22"/>
        </w:rPr>
      </w:pPr>
      <w:r w:rsidRPr="00AE4994">
        <w:rPr>
          <w:rFonts w:ascii="Arial" w:hAnsi="Arial" w:cs="Arial"/>
          <w:color w:val="0070C0"/>
          <w:sz w:val="22"/>
        </w:rPr>
        <w:t>2.5</w:t>
      </w:r>
      <w:r w:rsidRPr="00AE4994">
        <w:rPr>
          <w:rFonts w:ascii="Arial" w:hAnsi="Arial" w:cs="Arial"/>
          <w:color w:val="0070C0"/>
          <w:sz w:val="22"/>
        </w:rPr>
        <w:tab/>
      </w:r>
      <w:proofErr w:type="spellStart"/>
      <w:r w:rsidR="00186844" w:rsidRPr="00AE4994">
        <w:rPr>
          <w:rFonts w:ascii="Arial" w:hAnsi="Arial" w:cs="Arial"/>
          <w:color w:val="0070C0"/>
          <w:sz w:val="22"/>
        </w:rPr>
        <w:t>Acquisition</w:t>
      </w:r>
      <w:proofErr w:type="spellEnd"/>
      <w:r w:rsidR="00186844" w:rsidRPr="00AE4994">
        <w:rPr>
          <w:rFonts w:ascii="Arial" w:hAnsi="Arial" w:cs="Arial"/>
          <w:color w:val="0070C0"/>
          <w:sz w:val="22"/>
        </w:rPr>
        <w:t xml:space="preserve">, Development and </w:t>
      </w:r>
      <w:proofErr w:type="spellStart"/>
      <w:r w:rsidR="00186844" w:rsidRPr="00AE4994">
        <w:rPr>
          <w:rFonts w:ascii="Arial" w:hAnsi="Arial" w:cs="Arial"/>
          <w:color w:val="0070C0"/>
          <w:sz w:val="22"/>
        </w:rPr>
        <w:t>Maintenance</w:t>
      </w:r>
      <w:proofErr w:type="spellEnd"/>
    </w:p>
    <w:p w14:paraId="77B7875E" w14:textId="79850193" w:rsidR="00BF0847" w:rsidRPr="00B3354A" w:rsidRDefault="00BF0847" w:rsidP="00B3354A">
      <w:r w:rsidRPr="00BF0847">
        <w:rPr>
          <w:rFonts w:ascii="Arial" w:eastAsia="Calibri" w:hAnsi="Arial" w:cs="Arial"/>
          <w:lang w:val="en-US"/>
        </w:rPr>
        <w:t>Requirements on the system and operational security documentation of the Client’s ICT systems</w:t>
      </w:r>
    </w:p>
    <w:p w14:paraId="033C661A" w14:textId="0E94AB49" w:rsidR="00186844" w:rsidRPr="00196757" w:rsidRDefault="00186844" w:rsidP="00102D19">
      <w:pPr>
        <w:numPr>
          <w:ilvl w:val="6"/>
          <w:numId w:val="49"/>
        </w:numPr>
        <w:spacing w:after="0"/>
        <w:ind w:left="567" w:hanging="425"/>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measures. The Provider is, at </w:t>
      </w:r>
      <w:r w:rsidR="00684B38" w:rsidRPr="00196757">
        <w:rPr>
          <w:rFonts w:ascii="Arial" w:hAnsi="Arial" w:cs="Arial"/>
          <w:lang w:val="en-US"/>
        </w:rPr>
        <w:t>least</w:t>
      </w:r>
      <w:r w:rsidRPr="00196757">
        <w:rPr>
          <w:rFonts w:ascii="Arial" w:hAnsi="Arial" w:cs="Arial"/>
          <w:lang w:val="en-US"/>
        </w:rPr>
        <w:t>, bound to:</w:t>
      </w:r>
    </w:p>
    <w:p w14:paraId="787BC910" w14:textId="77777777" w:rsidR="00CE5D96" w:rsidRPr="00196757" w:rsidRDefault="00CE5D96" w:rsidP="00CE5D96">
      <w:pPr>
        <w:spacing w:after="0"/>
        <w:ind w:left="426"/>
        <w:contextualSpacing/>
        <w:rPr>
          <w:rFonts w:ascii="Arial" w:hAnsi="Arial" w:cs="Arial"/>
          <w:lang w:val="en-US"/>
        </w:rPr>
      </w:pPr>
    </w:p>
    <w:p w14:paraId="3F25B48F" w14:textId="7B3D6F9C" w:rsidR="00186844" w:rsidRPr="00196757" w:rsidRDefault="00186844" w:rsidP="00102D19">
      <w:pPr>
        <w:numPr>
          <w:ilvl w:val="0"/>
          <w:numId w:val="15"/>
        </w:numPr>
        <w:spacing w:after="0"/>
        <w:ind w:left="1134"/>
        <w:contextualSpacing/>
        <w:rPr>
          <w:rFonts w:ascii="Arial" w:hAnsi="Arial" w:cs="Arial"/>
          <w:lang w:val="en-US"/>
        </w:rPr>
      </w:pPr>
      <w:r w:rsidRPr="00196757">
        <w:rPr>
          <w:rFonts w:ascii="Arial" w:hAnsi="Arial" w:cs="Arial"/>
          <w:lang w:val="en-US"/>
        </w:rPr>
        <w:t>Ensure secure implementation, innovation, update</w:t>
      </w:r>
      <w:r w:rsidR="00D20CB2">
        <w:rPr>
          <w:rFonts w:ascii="Arial" w:hAnsi="Arial" w:cs="Arial"/>
          <w:lang w:val="en-US"/>
        </w:rPr>
        <w:t>, maintenance</w:t>
      </w:r>
      <w:r w:rsidRPr="00196757">
        <w:rPr>
          <w:rFonts w:ascii="Arial" w:hAnsi="Arial" w:cs="Arial"/>
          <w:lang w:val="en-US"/>
        </w:rPr>
        <w:t xml:space="preserve"> and testing of technologies</w:t>
      </w:r>
      <w:r w:rsidR="007743B7">
        <w:rPr>
          <w:rFonts w:ascii="Arial" w:hAnsi="Arial" w:cs="Arial"/>
          <w:lang w:val="en-US"/>
        </w:rPr>
        <w:t xml:space="preserve">, </w:t>
      </w:r>
      <w:r w:rsidR="007743B7" w:rsidRPr="007743B7">
        <w:rPr>
          <w:rFonts w:ascii="Arial" w:hAnsi="Arial" w:cs="Arial"/>
          <w:lang w:val="en-US"/>
        </w:rPr>
        <w:t>and backup and archiving of data</w:t>
      </w:r>
      <w:r w:rsidR="002B4708">
        <w:rPr>
          <w:rFonts w:ascii="Arial" w:hAnsi="Arial" w:cs="Arial"/>
          <w:lang w:val="en-US"/>
        </w:rPr>
        <w:t>, if</w:t>
      </w:r>
      <w:r w:rsidRPr="00196757">
        <w:rPr>
          <w:rFonts w:ascii="Arial" w:hAnsi="Arial" w:cs="Arial"/>
          <w:lang w:val="en-US"/>
        </w:rPr>
        <w:t xml:space="preserve"> </w:t>
      </w:r>
      <w:r w:rsidR="002B4708">
        <w:rPr>
          <w:rFonts w:ascii="Arial" w:hAnsi="Arial" w:cs="Arial"/>
          <w:lang w:val="en-US"/>
        </w:rPr>
        <w:t>they</w:t>
      </w:r>
      <w:r w:rsidRPr="00196757">
        <w:rPr>
          <w:rFonts w:ascii="Arial" w:hAnsi="Arial" w:cs="Arial"/>
          <w:lang w:val="en-US"/>
        </w:rPr>
        <w:t xml:space="preserve"> are part of the terms and conditions of the contract.</w:t>
      </w:r>
    </w:p>
    <w:p w14:paraId="248CA5E0" w14:textId="77777777" w:rsidR="00186844" w:rsidRPr="00196757" w:rsidRDefault="00186844" w:rsidP="00102D19">
      <w:pPr>
        <w:numPr>
          <w:ilvl w:val="0"/>
          <w:numId w:val="15"/>
        </w:numPr>
        <w:spacing w:after="0"/>
        <w:ind w:left="1134"/>
        <w:contextualSpacing/>
        <w:rPr>
          <w:rFonts w:ascii="Arial" w:hAnsi="Arial" w:cs="Arial"/>
          <w:lang w:val="en-US"/>
        </w:rPr>
      </w:pPr>
      <w:r w:rsidRPr="00196757">
        <w:rPr>
          <w:rFonts w:ascii="Arial" w:hAnsi="Arial" w:cs="Arial"/>
          <w:lang w:val="en-US"/>
        </w:rPr>
        <w:t>Transfer the documentation of the terms and conditions of the contract to the Consumer including at least:</w:t>
      </w:r>
    </w:p>
    <w:p w14:paraId="42C43746" w14:textId="77777777" w:rsidR="00186844" w:rsidRPr="00196757" w:rsidRDefault="00186844" w:rsidP="00102D19">
      <w:pPr>
        <w:numPr>
          <w:ilvl w:val="0"/>
          <w:numId w:val="50"/>
        </w:numPr>
        <w:spacing w:after="0"/>
        <w:ind w:left="1985"/>
        <w:contextualSpacing/>
        <w:rPr>
          <w:rFonts w:ascii="Arial" w:hAnsi="Arial" w:cs="Arial"/>
          <w:lang w:val="en-US"/>
        </w:rPr>
      </w:pPr>
      <w:r w:rsidRPr="00196757">
        <w:rPr>
          <w:rFonts w:ascii="Arial" w:hAnsi="Arial" w:cs="Arial"/>
          <w:lang w:val="en-US"/>
        </w:rPr>
        <w:t>documentation of actual execution</w:t>
      </w:r>
    </w:p>
    <w:p w14:paraId="7C895B68" w14:textId="77777777" w:rsidR="00186844" w:rsidRPr="00196757" w:rsidRDefault="00186844" w:rsidP="00102D19">
      <w:pPr>
        <w:numPr>
          <w:ilvl w:val="0"/>
          <w:numId w:val="50"/>
        </w:numPr>
        <w:spacing w:after="0"/>
        <w:ind w:left="1985"/>
        <w:contextualSpacing/>
        <w:rPr>
          <w:rFonts w:ascii="Arial" w:hAnsi="Arial" w:cs="Arial"/>
          <w:lang w:val="en-US"/>
        </w:rPr>
      </w:pPr>
      <w:r w:rsidRPr="00196757">
        <w:rPr>
          <w:rFonts w:ascii="Arial" w:hAnsi="Arial" w:cs="Arial"/>
          <w:lang w:val="en-US"/>
        </w:rPr>
        <w:t>documentation of all security settings, functions and mechanisms</w:t>
      </w:r>
    </w:p>
    <w:p w14:paraId="3C84A2F6" w14:textId="77777777" w:rsidR="00186844" w:rsidRPr="00196757" w:rsidRDefault="00186844" w:rsidP="00102D19">
      <w:pPr>
        <w:numPr>
          <w:ilvl w:val="0"/>
          <w:numId w:val="50"/>
        </w:numPr>
        <w:spacing w:after="0"/>
        <w:ind w:left="1985"/>
        <w:contextualSpacing/>
        <w:rPr>
          <w:rFonts w:ascii="Arial" w:hAnsi="Arial" w:cs="Arial"/>
          <w:lang w:val="en-US"/>
        </w:rPr>
      </w:pPr>
      <w:r w:rsidRPr="00196757">
        <w:rPr>
          <w:rFonts w:ascii="Arial" w:hAnsi="Arial" w:cs="Arial"/>
          <w:lang w:val="en-US"/>
        </w:rPr>
        <w:t>documentation including a description of authorization concept and authority</w:t>
      </w:r>
    </w:p>
    <w:p w14:paraId="476C8CB6" w14:textId="77777777" w:rsidR="00186844" w:rsidRPr="00196757" w:rsidRDefault="00186844" w:rsidP="00102D19">
      <w:pPr>
        <w:numPr>
          <w:ilvl w:val="0"/>
          <w:numId w:val="50"/>
        </w:numPr>
        <w:spacing w:after="0"/>
        <w:ind w:left="1985"/>
        <w:contextualSpacing/>
        <w:rPr>
          <w:rFonts w:ascii="Arial" w:hAnsi="Arial" w:cs="Arial"/>
          <w:lang w:val="en-US"/>
        </w:rPr>
      </w:pPr>
      <w:r w:rsidRPr="00196757">
        <w:rPr>
          <w:rFonts w:ascii="Arial" w:hAnsi="Arial" w:cs="Arial"/>
          <w:lang w:val="en-US"/>
        </w:rPr>
        <w:t>documentation including back-up and archiving processes</w:t>
      </w:r>
    </w:p>
    <w:p w14:paraId="2A5EF7B0" w14:textId="77777777" w:rsidR="00186844" w:rsidRPr="00196757" w:rsidRDefault="00186844" w:rsidP="00102D19">
      <w:pPr>
        <w:numPr>
          <w:ilvl w:val="0"/>
          <w:numId w:val="50"/>
        </w:numPr>
        <w:spacing w:after="0"/>
        <w:ind w:left="1985"/>
        <w:contextualSpacing/>
        <w:rPr>
          <w:rFonts w:ascii="Arial" w:hAnsi="Arial" w:cs="Arial"/>
          <w:lang w:val="en-US"/>
        </w:rPr>
      </w:pPr>
      <w:r w:rsidRPr="00196757">
        <w:rPr>
          <w:rFonts w:ascii="Arial" w:hAnsi="Arial" w:cs="Arial"/>
          <w:lang w:val="en-US"/>
        </w:rPr>
        <w:t>documentation including installation and configuration processes</w:t>
      </w:r>
    </w:p>
    <w:p w14:paraId="1850DF0D" w14:textId="043A016C" w:rsidR="00186844" w:rsidRDefault="00186844" w:rsidP="00102D19">
      <w:pPr>
        <w:numPr>
          <w:ilvl w:val="0"/>
          <w:numId w:val="50"/>
        </w:numPr>
        <w:spacing w:after="0"/>
        <w:ind w:left="1985"/>
        <w:contextualSpacing/>
        <w:rPr>
          <w:rFonts w:ascii="Arial" w:hAnsi="Arial" w:cs="Arial"/>
          <w:lang w:val="en-US"/>
        </w:rPr>
      </w:pPr>
      <w:r w:rsidRPr="00196757">
        <w:rPr>
          <w:rFonts w:ascii="Arial" w:hAnsi="Arial" w:cs="Arial"/>
          <w:lang w:val="en-US"/>
        </w:rPr>
        <w:t>documentation for ensuring the continuity of operation and recovery after an accident</w:t>
      </w:r>
      <w:r w:rsidR="00083E75">
        <w:rPr>
          <w:rFonts w:ascii="Arial" w:hAnsi="Arial" w:cs="Arial"/>
          <w:lang w:val="en-US"/>
        </w:rPr>
        <w:t xml:space="preserve"> </w:t>
      </w:r>
      <w:r w:rsidR="009A5722">
        <w:rPr>
          <w:rFonts w:ascii="Arial" w:hAnsi="Arial" w:cs="Arial"/>
          <w:lang w:val="en-US"/>
        </w:rPr>
        <w:t>i.e.</w:t>
      </w:r>
      <w:r w:rsidR="00CE0EE7">
        <w:rPr>
          <w:rFonts w:ascii="Arial" w:hAnsi="Arial" w:cs="Arial"/>
          <w:lang w:val="en-US"/>
        </w:rPr>
        <w:t xml:space="preserve"> </w:t>
      </w:r>
      <w:r w:rsidR="00CE0EE7" w:rsidRPr="00CE0EE7">
        <w:rPr>
          <w:rFonts w:ascii="Arial" w:hAnsi="Arial" w:cs="Arial"/>
          <w:lang w:val="en-US"/>
        </w:rPr>
        <w:t xml:space="preserve">the recovery strategy (for systems classified as 'A' in terms of availability) </w:t>
      </w:r>
      <w:r w:rsidR="00083E75">
        <w:rPr>
          <w:rFonts w:ascii="Arial" w:hAnsi="Arial" w:cs="Arial"/>
          <w:lang w:val="en-US"/>
        </w:rPr>
        <w:t xml:space="preserve"> </w:t>
      </w:r>
    </w:p>
    <w:p w14:paraId="0500AC42" w14:textId="7F664599" w:rsidR="00C06949" w:rsidRDefault="006A06E0" w:rsidP="00C06949">
      <w:pPr>
        <w:numPr>
          <w:ilvl w:val="0"/>
          <w:numId w:val="15"/>
        </w:numPr>
        <w:spacing w:after="0"/>
        <w:ind w:left="1134"/>
        <w:contextualSpacing/>
        <w:rPr>
          <w:rFonts w:ascii="Arial" w:hAnsi="Arial" w:cs="Arial"/>
          <w:lang w:val="en-US"/>
        </w:rPr>
      </w:pPr>
      <w:r w:rsidRPr="006A06E0">
        <w:rPr>
          <w:rFonts w:ascii="Arial" w:hAnsi="Arial" w:cs="Arial"/>
          <w:lang w:val="en-US"/>
        </w:rPr>
        <w:t>The Provider undertakes that effective protection against malware is and will be provided for all ICT systems of the Provider (including storage media) that connect to the Client's environment</w:t>
      </w:r>
      <w:r w:rsidR="00C73366">
        <w:rPr>
          <w:rFonts w:ascii="Arial" w:hAnsi="Arial" w:cs="Arial"/>
          <w:lang w:val="en-US"/>
        </w:rPr>
        <w:t>,</w:t>
      </w:r>
    </w:p>
    <w:p w14:paraId="4ECAD30D" w14:textId="77777777" w:rsidR="005625F0" w:rsidRPr="005625F0" w:rsidRDefault="005625F0" w:rsidP="00B3354A">
      <w:pPr>
        <w:numPr>
          <w:ilvl w:val="0"/>
          <w:numId w:val="15"/>
        </w:numPr>
        <w:spacing w:after="0"/>
        <w:ind w:left="1134"/>
        <w:contextualSpacing/>
        <w:rPr>
          <w:rFonts w:ascii="Arial" w:hAnsi="Arial" w:cs="Arial"/>
          <w:lang w:val="en-US"/>
        </w:rPr>
      </w:pPr>
      <w:r w:rsidRPr="005625F0">
        <w:rPr>
          <w:rFonts w:ascii="Arial" w:hAnsi="Arial" w:cs="Arial"/>
          <w:lang w:val="en-US"/>
        </w:rPr>
        <w:t>follow the procedures for data and software (SW) backups specified in the project and operational documentation. All backups performed by the Provider, including backup media, must be protected;</w:t>
      </w:r>
    </w:p>
    <w:p w14:paraId="560F8924" w14:textId="77777777" w:rsidR="005625F0" w:rsidRPr="005625F0" w:rsidRDefault="005625F0" w:rsidP="00B3354A">
      <w:pPr>
        <w:numPr>
          <w:ilvl w:val="0"/>
          <w:numId w:val="15"/>
        </w:numPr>
        <w:spacing w:after="0"/>
        <w:ind w:left="1134"/>
        <w:contextualSpacing/>
        <w:rPr>
          <w:rFonts w:ascii="Arial" w:hAnsi="Arial" w:cs="Arial"/>
          <w:lang w:val="en-US"/>
        </w:rPr>
      </w:pPr>
      <w:r w:rsidRPr="005625F0">
        <w:rPr>
          <w:rFonts w:ascii="Arial" w:hAnsi="Arial" w:cs="Arial"/>
          <w:lang w:val="en-US"/>
        </w:rPr>
        <w:t>continuously detect technical vulnerabilities and configuration inconsistencies of the subject of performance in the process of performing maintenance on the Client's ICT systems. Detected technical vulnerabilities must be evaluated with respect to the associated risk and corrective action must be taken by the Provider according to the nature of the subject matter;</w:t>
      </w:r>
    </w:p>
    <w:p w14:paraId="59C93295" w14:textId="540FA948" w:rsidR="00105746" w:rsidRDefault="005625F0" w:rsidP="00105746">
      <w:pPr>
        <w:numPr>
          <w:ilvl w:val="0"/>
          <w:numId w:val="15"/>
        </w:numPr>
        <w:spacing w:after="0"/>
        <w:ind w:left="1134"/>
        <w:contextualSpacing/>
        <w:rPr>
          <w:rFonts w:ascii="Arial" w:hAnsi="Arial" w:cs="Arial"/>
          <w:lang w:val="en-US"/>
        </w:rPr>
      </w:pPr>
      <w:r w:rsidRPr="005625F0">
        <w:rPr>
          <w:rFonts w:ascii="Arial" w:hAnsi="Arial" w:cs="Arial"/>
          <w:lang w:val="en-US"/>
        </w:rPr>
        <w:t xml:space="preserve">ensure that installation of SW component updates proceeds only from credible sources (in accordance with the project documentation and according to the procedures set out in the operating regulations) and in accordance with valid contractual terms and conditions of the SW manufacturer (notably with respect to </w:t>
      </w:r>
      <w:r w:rsidRPr="005625F0">
        <w:rPr>
          <w:rFonts w:ascii="Arial" w:hAnsi="Arial" w:cs="Arial"/>
          <w:lang w:val="en-US"/>
        </w:rPr>
        <w:lastRenderedPageBreak/>
        <w:t>licensing terms and conditions and Act No. 121/2000 Coll., on Copyright, Rights Associated with Copyright and on Amendment of Certain Acts (The Copyright Act), as amended)</w:t>
      </w:r>
      <w:r w:rsidR="00105746">
        <w:rPr>
          <w:rFonts w:ascii="Arial" w:hAnsi="Arial" w:cs="Arial"/>
          <w:lang w:val="en-US"/>
        </w:rPr>
        <w:t>.</w:t>
      </w:r>
    </w:p>
    <w:p w14:paraId="711F082A" w14:textId="77777777" w:rsidR="00105746" w:rsidRPr="00105746" w:rsidRDefault="00105746" w:rsidP="00B3354A">
      <w:pPr>
        <w:spacing w:after="0"/>
        <w:ind w:left="1134"/>
        <w:contextualSpacing/>
        <w:rPr>
          <w:rFonts w:ascii="Arial" w:hAnsi="Arial" w:cs="Arial"/>
          <w:lang w:val="en-US"/>
        </w:rPr>
      </w:pPr>
    </w:p>
    <w:p w14:paraId="7189AD77" w14:textId="08A15DAA" w:rsidR="00186844" w:rsidRPr="00196757" w:rsidRDefault="00186844" w:rsidP="00E54D94">
      <w:pPr>
        <w:keepNext/>
        <w:numPr>
          <w:ilvl w:val="6"/>
          <w:numId w:val="49"/>
        </w:numPr>
        <w:spacing w:after="0"/>
        <w:ind w:left="567" w:hanging="425"/>
        <w:contextualSpacing/>
        <w:rPr>
          <w:rFonts w:ascii="Arial" w:hAnsi="Arial" w:cs="Arial"/>
          <w:lang w:val="en-US"/>
        </w:rPr>
      </w:pPr>
      <w:r w:rsidRPr="00196757">
        <w:rPr>
          <w:rFonts w:ascii="Arial" w:hAnsi="Arial" w:cs="Arial"/>
          <w:lang w:val="en-US"/>
        </w:rPr>
        <w:t xml:space="preserve">In case the terms and conditions of the contract include </w:t>
      </w:r>
      <w:r w:rsidR="00AD6EC5">
        <w:rPr>
          <w:rFonts w:ascii="Arial" w:hAnsi="Arial" w:cs="Arial"/>
          <w:lang w:val="en-US"/>
        </w:rPr>
        <w:t>software maintenance</w:t>
      </w:r>
      <w:r w:rsidR="00C94EA1">
        <w:rPr>
          <w:rFonts w:ascii="Arial" w:hAnsi="Arial" w:cs="Arial"/>
          <w:lang w:val="en-US"/>
        </w:rPr>
        <w:t xml:space="preserve"> or </w:t>
      </w:r>
      <w:r w:rsidRPr="00196757">
        <w:rPr>
          <w:rFonts w:ascii="Arial" w:hAnsi="Arial" w:cs="Arial"/>
          <w:lang w:val="en-US"/>
        </w:rPr>
        <w:t>software development, the Provider is bound to:</w:t>
      </w:r>
    </w:p>
    <w:p w14:paraId="49D0B3D4"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Adhere to and implement the best practices for safe software development defined in the contract relationship.</w:t>
      </w:r>
    </w:p>
    <w:p w14:paraId="668FA0C2" w14:textId="63E96C0A"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 xml:space="preserve">Allow the Consumer to carry out an audit on the fulfillment of the contract and, on written request, present the Consumer with developed sources code of software, if the audit activities and showing the source code are mentioned in the contract. The consumer will be allowed to execute code review (automated through security tools, and manual), especially in order to verify that the Provider is proceeding or proceeded in fulfilling the contract according to the terms and conditions of the contract and </w:t>
      </w:r>
      <w:r w:rsidR="008114E6" w:rsidRPr="00196757">
        <w:rPr>
          <w:rFonts w:ascii="Arial" w:hAnsi="Arial" w:cs="Arial"/>
          <w:lang w:val="en-US"/>
        </w:rPr>
        <w:t xml:space="preserve">the </w:t>
      </w:r>
      <w:r w:rsidRPr="00196757">
        <w:rPr>
          <w:rFonts w:ascii="Arial" w:hAnsi="Arial" w:cs="Arial"/>
          <w:lang w:val="en-US"/>
        </w:rPr>
        <w:t>Security requirements.</w:t>
      </w:r>
    </w:p>
    <w:p w14:paraId="2F171D07"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 xml:space="preserve">Provide the Consumer, in the terms stated by the Consumer, respectively, without unnecessary delay, the requested co-operation on execution of security testing during the development of the software or </w:t>
      </w:r>
      <w:proofErr w:type="spellStart"/>
      <w:r w:rsidRPr="00196757">
        <w:rPr>
          <w:rFonts w:ascii="Arial" w:hAnsi="Arial" w:cs="Arial"/>
          <w:lang w:val="en-US"/>
        </w:rPr>
        <w:t>anytime</w:t>
      </w:r>
      <w:proofErr w:type="spellEnd"/>
      <w:r w:rsidRPr="00196757">
        <w:rPr>
          <w:rFonts w:ascii="Arial" w:hAnsi="Arial" w:cs="Arial"/>
          <w:lang w:val="en-US"/>
        </w:rPr>
        <w:t xml:space="preserve"> after the delivery of the software.</w:t>
      </w:r>
    </w:p>
    <w:p w14:paraId="24C15443"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Ensure that the fulfillment will include only the elements that are objectively necessary for proper operation of the software and/or that are explicitly specified in the contract (especially that the software will not include any unnecessary components, any program samples etc.).</w:t>
      </w:r>
    </w:p>
    <w:p w14:paraId="27CA4317"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In case the installation of the operating system or other third-party software is a part of the fulfillment of the contract, ensure, during its installation, that the specified versions of these products installed are compatible and functional within the Consumer’s environment.</w:t>
      </w:r>
    </w:p>
    <w:p w14:paraId="157C9E67"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Ensure the security of the Provider’s testing environment and security of the testing data provided by the Consumer.</w:t>
      </w:r>
    </w:p>
    <w:p w14:paraId="68D58F1C"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Ensure that only an executable code, specified by the terms and conditions of the contract will be supplied within the production environment, and the necessary data for operation of the contract fulfillment will be compiled.</w:t>
      </w:r>
    </w:p>
    <w:p w14:paraId="63E02021"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Ensure that, according to the terms and conditions of the contract, the provided software will be</w:t>
      </w:r>
    </w:p>
    <w:p w14:paraId="283D6E9A" w14:textId="77777777" w:rsidR="00186844" w:rsidRPr="00196757" w:rsidRDefault="00186844" w:rsidP="00102D19">
      <w:pPr>
        <w:numPr>
          <w:ilvl w:val="0"/>
          <w:numId w:val="51"/>
        </w:numPr>
        <w:spacing w:after="0"/>
        <w:ind w:left="1701" w:hanging="218"/>
        <w:contextualSpacing/>
        <w:rPr>
          <w:rFonts w:ascii="Arial" w:hAnsi="Arial" w:cs="Arial"/>
          <w:lang w:val="en-US"/>
        </w:rPr>
      </w:pPr>
      <w:r w:rsidRPr="00196757">
        <w:rPr>
          <w:rFonts w:ascii="Arial" w:hAnsi="Arial" w:cs="Arial"/>
          <w:lang w:val="en-US"/>
        </w:rPr>
        <w:t>in accordance with the security policies and standards of the Consumer</w:t>
      </w:r>
    </w:p>
    <w:p w14:paraId="57C8D0E7" w14:textId="40FD52AB" w:rsidR="00186844" w:rsidRPr="00196757" w:rsidRDefault="00186844" w:rsidP="00102D19">
      <w:pPr>
        <w:numPr>
          <w:ilvl w:val="0"/>
          <w:numId w:val="51"/>
        </w:numPr>
        <w:spacing w:after="0"/>
        <w:ind w:left="1701" w:hanging="218"/>
        <w:contextualSpacing/>
        <w:rPr>
          <w:rFonts w:ascii="Arial" w:hAnsi="Arial" w:cs="Arial"/>
          <w:lang w:val="en-US"/>
        </w:rPr>
      </w:pPr>
      <w:r w:rsidRPr="00196757">
        <w:rPr>
          <w:rFonts w:ascii="Arial" w:hAnsi="Arial" w:cs="Arial"/>
          <w:lang w:val="en-US"/>
        </w:rPr>
        <w:t>tested in accordance with the security policies of the Consumer (applies to the Provider, in case they were introduced to such security policies)</w:t>
      </w:r>
    </w:p>
    <w:p w14:paraId="4E030848" w14:textId="0C848AAA"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Install software only</w:t>
      </w:r>
      <w:r w:rsidR="00F849E5" w:rsidRPr="00196757">
        <w:rPr>
          <w:rFonts w:ascii="Arial" w:hAnsi="Arial" w:cs="Arial"/>
          <w:lang w:val="en-US"/>
        </w:rPr>
        <w:t xml:space="preserve"> </w:t>
      </w:r>
      <w:r w:rsidR="008114E6" w:rsidRPr="00196757">
        <w:rPr>
          <w:rFonts w:ascii="Arial" w:hAnsi="Arial" w:cs="Arial"/>
          <w:lang w:val="en-US"/>
        </w:rPr>
        <w:t>based</w:t>
      </w:r>
      <w:r w:rsidRPr="00196757">
        <w:rPr>
          <w:rFonts w:ascii="Arial" w:hAnsi="Arial" w:cs="Arial"/>
          <w:lang w:val="en-US"/>
        </w:rPr>
        <w:t xml:space="preserve"> on the migration processes approved by the Consumer in advance.</w:t>
      </w:r>
    </w:p>
    <w:p w14:paraId="65618E3E"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Transfer the source code to the Consumer in secure form, ensuring its integrity.</w:t>
      </w:r>
    </w:p>
    <w:p w14:paraId="6A9AC36D"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Ensure the management of various versions of the source code.</w:t>
      </w:r>
    </w:p>
    <w:p w14:paraId="4E4823CF"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Ensure the back-up of the source code and its safe storage outside the production environment.</w:t>
      </w:r>
    </w:p>
    <w:p w14:paraId="409295AA"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Ensure that the distribution of the source code includes a file from the development environment for directed compilation of said source codes.</w:t>
      </w:r>
    </w:p>
    <w:p w14:paraId="52846FF3" w14:textId="77777777" w:rsidR="00186844" w:rsidRPr="00196757" w:rsidRDefault="00186844" w:rsidP="00102D19">
      <w:pPr>
        <w:numPr>
          <w:ilvl w:val="0"/>
          <w:numId w:val="21"/>
        </w:numPr>
        <w:ind w:left="1134" w:hanging="425"/>
        <w:contextualSpacing/>
        <w:rPr>
          <w:rFonts w:ascii="Arial" w:hAnsi="Arial" w:cs="Arial"/>
          <w:lang w:val="en-US"/>
        </w:rPr>
      </w:pPr>
      <w:r w:rsidRPr="00196757">
        <w:rPr>
          <w:rFonts w:ascii="Arial" w:hAnsi="Arial" w:cs="Arial"/>
          <w:lang w:val="en-US"/>
        </w:rPr>
        <w:t>Not develop, compile or share, in the environment of the Consumer, a program code with the purpose of illegal takeover, disruption of access, confidentiality or integrity or unauthorized and illegal acquisition of data and information.</w:t>
      </w:r>
    </w:p>
    <w:p w14:paraId="3DC7AB46" w14:textId="5630DBFA" w:rsidR="00186844" w:rsidRPr="00AE4994" w:rsidRDefault="00C406ED" w:rsidP="00102D19">
      <w:pPr>
        <w:pStyle w:val="Nadpis3"/>
        <w:numPr>
          <w:ilvl w:val="0"/>
          <w:numId w:val="0"/>
        </w:numPr>
        <w:ind w:left="567" w:hanging="567"/>
        <w:rPr>
          <w:rFonts w:ascii="Arial" w:hAnsi="Arial" w:cs="Arial"/>
          <w:color w:val="0070C0"/>
          <w:sz w:val="22"/>
        </w:rPr>
      </w:pPr>
      <w:r w:rsidRPr="00AE4994">
        <w:rPr>
          <w:rFonts w:ascii="Arial" w:hAnsi="Arial" w:cs="Arial"/>
          <w:color w:val="0070C0"/>
          <w:sz w:val="22"/>
        </w:rPr>
        <w:lastRenderedPageBreak/>
        <w:t>2.6</w:t>
      </w:r>
      <w:r w:rsidRPr="00AE4994">
        <w:rPr>
          <w:rFonts w:ascii="Arial" w:hAnsi="Arial" w:cs="Arial"/>
          <w:color w:val="0070C0"/>
          <w:sz w:val="22"/>
        </w:rPr>
        <w:tab/>
      </w:r>
      <w:proofErr w:type="spellStart"/>
      <w:r w:rsidR="00186844" w:rsidRPr="00AE4994">
        <w:rPr>
          <w:rFonts w:ascii="Arial" w:hAnsi="Arial" w:cs="Arial"/>
          <w:color w:val="0070C0"/>
          <w:sz w:val="22"/>
        </w:rPr>
        <w:t>Cyber</w:t>
      </w:r>
      <w:proofErr w:type="spellEnd"/>
      <w:r w:rsidR="00186844" w:rsidRPr="00AE4994">
        <w:rPr>
          <w:rFonts w:ascii="Arial" w:hAnsi="Arial" w:cs="Arial"/>
          <w:color w:val="0070C0"/>
          <w:sz w:val="22"/>
        </w:rPr>
        <w:t xml:space="preserve"> </w:t>
      </w:r>
      <w:proofErr w:type="spellStart"/>
      <w:r w:rsidR="00186844" w:rsidRPr="00AE4994">
        <w:rPr>
          <w:rFonts w:ascii="Arial" w:hAnsi="Arial" w:cs="Arial"/>
          <w:color w:val="0070C0"/>
          <w:sz w:val="22"/>
        </w:rPr>
        <w:t>Security</w:t>
      </w:r>
      <w:proofErr w:type="spellEnd"/>
      <w:r w:rsidR="00186844" w:rsidRPr="00AE4994">
        <w:rPr>
          <w:rFonts w:ascii="Arial" w:hAnsi="Arial" w:cs="Arial"/>
          <w:color w:val="0070C0"/>
          <w:sz w:val="22"/>
        </w:rPr>
        <w:t xml:space="preserve"> </w:t>
      </w:r>
      <w:proofErr w:type="spellStart"/>
      <w:r w:rsidR="00186844" w:rsidRPr="00AE4994">
        <w:rPr>
          <w:rFonts w:ascii="Arial" w:hAnsi="Arial" w:cs="Arial"/>
          <w:color w:val="0070C0"/>
          <w:sz w:val="22"/>
        </w:rPr>
        <w:t>Events</w:t>
      </w:r>
      <w:proofErr w:type="spellEnd"/>
      <w:r w:rsidR="00186844" w:rsidRPr="00AE4994">
        <w:rPr>
          <w:rFonts w:ascii="Arial" w:hAnsi="Arial" w:cs="Arial"/>
          <w:color w:val="0070C0"/>
          <w:sz w:val="22"/>
        </w:rPr>
        <w:t xml:space="preserve"> and </w:t>
      </w:r>
      <w:proofErr w:type="spellStart"/>
      <w:r w:rsidR="00186844" w:rsidRPr="00AE4994">
        <w:rPr>
          <w:rFonts w:ascii="Arial" w:hAnsi="Arial" w:cs="Arial"/>
          <w:color w:val="0070C0"/>
          <w:sz w:val="22"/>
        </w:rPr>
        <w:t>Incidents</w:t>
      </w:r>
      <w:proofErr w:type="spellEnd"/>
      <w:r w:rsidR="00186844" w:rsidRPr="00AE4994">
        <w:rPr>
          <w:rFonts w:ascii="Arial" w:hAnsi="Arial" w:cs="Arial"/>
          <w:color w:val="0070C0"/>
          <w:sz w:val="22"/>
        </w:rPr>
        <w:t xml:space="preserve"> Management</w:t>
      </w:r>
      <w:r w:rsidR="005A307A">
        <w:rPr>
          <w:rStyle w:val="Znakapoznpodarou"/>
          <w:rFonts w:ascii="Arial" w:hAnsi="Arial" w:cs="Arial"/>
          <w:color w:val="0070C0"/>
          <w:sz w:val="22"/>
        </w:rPr>
        <w:footnoteReference w:id="4"/>
      </w:r>
    </w:p>
    <w:p w14:paraId="300268C8" w14:textId="2E94B582" w:rsidR="00186844" w:rsidRPr="00196757" w:rsidRDefault="00186844" w:rsidP="00102D19">
      <w:pPr>
        <w:numPr>
          <w:ilvl w:val="6"/>
          <w:numId w:val="52"/>
        </w:numPr>
        <w:spacing w:after="0"/>
        <w:ind w:left="709" w:hanging="677"/>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measures. The Provider is, at </w:t>
      </w:r>
      <w:r w:rsidR="00684B38" w:rsidRPr="00196757">
        <w:rPr>
          <w:rFonts w:ascii="Arial" w:hAnsi="Arial" w:cs="Arial"/>
          <w:lang w:val="en-US"/>
        </w:rPr>
        <w:t>least</w:t>
      </w:r>
      <w:r w:rsidRPr="00196757">
        <w:rPr>
          <w:rFonts w:ascii="Arial" w:hAnsi="Arial" w:cs="Arial"/>
          <w:lang w:val="en-US"/>
        </w:rPr>
        <w:t>, bound to:</w:t>
      </w:r>
    </w:p>
    <w:p w14:paraId="677A9E04" w14:textId="489FA37F" w:rsidR="00186844" w:rsidRPr="00196757" w:rsidRDefault="00186844" w:rsidP="00102D19">
      <w:pPr>
        <w:numPr>
          <w:ilvl w:val="0"/>
          <w:numId w:val="16"/>
        </w:numPr>
        <w:ind w:left="1134"/>
        <w:contextualSpacing/>
        <w:rPr>
          <w:rFonts w:ascii="Arial" w:hAnsi="Arial" w:cs="Arial"/>
          <w:lang w:val="en-US"/>
        </w:rPr>
      </w:pPr>
      <w:r w:rsidRPr="00196757">
        <w:rPr>
          <w:rFonts w:ascii="Arial" w:hAnsi="Arial" w:cs="Arial"/>
          <w:lang w:val="en-US"/>
        </w:rPr>
        <w:t xml:space="preserve">Without unnecessary delay, report to the Consumer all security events and incidents with potential negative impact to the Consumer through a specified communication channel or through the Contact </w:t>
      </w:r>
      <w:r w:rsidR="00EA4251" w:rsidRPr="00196757">
        <w:rPr>
          <w:rFonts w:ascii="Arial" w:hAnsi="Arial" w:cs="Arial"/>
          <w:lang w:val="en-US"/>
        </w:rPr>
        <w:t>P</w:t>
      </w:r>
      <w:r w:rsidRPr="00196757">
        <w:rPr>
          <w:rFonts w:ascii="Arial" w:hAnsi="Arial" w:cs="Arial"/>
          <w:lang w:val="en-US"/>
        </w:rPr>
        <w:t>erson.</w:t>
      </w:r>
    </w:p>
    <w:p w14:paraId="660CE5BA" w14:textId="2F50159B" w:rsidR="00186844" w:rsidRPr="00196757" w:rsidRDefault="00186844" w:rsidP="00102D19">
      <w:pPr>
        <w:numPr>
          <w:ilvl w:val="0"/>
          <w:numId w:val="16"/>
        </w:numPr>
        <w:ind w:left="1134"/>
        <w:contextualSpacing/>
        <w:rPr>
          <w:rFonts w:ascii="Arial" w:hAnsi="Arial" w:cs="Arial"/>
          <w:lang w:val="en-US"/>
        </w:rPr>
      </w:pPr>
      <w:r w:rsidRPr="00196757">
        <w:rPr>
          <w:rFonts w:ascii="Arial" w:hAnsi="Arial" w:cs="Arial"/>
          <w:lang w:val="en-US"/>
        </w:rPr>
        <w:t xml:space="preserve">Evaluate </w:t>
      </w:r>
      <w:r w:rsidR="008114E6" w:rsidRPr="00196757">
        <w:rPr>
          <w:rFonts w:ascii="Arial" w:hAnsi="Arial" w:cs="Arial"/>
          <w:lang w:val="en-US"/>
        </w:rPr>
        <w:t xml:space="preserve">concerning </w:t>
      </w:r>
      <w:r w:rsidRPr="00196757">
        <w:rPr>
          <w:rFonts w:ascii="Arial" w:hAnsi="Arial" w:cs="Arial"/>
          <w:lang w:val="en-US"/>
        </w:rPr>
        <w:t>information security incidents and preserve it for future use according to the requirements of valid Czech and European legislation.</w:t>
      </w:r>
    </w:p>
    <w:p w14:paraId="17D60E74" w14:textId="2E59A650" w:rsidR="00186844" w:rsidRPr="00196757" w:rsidRDefault="00186844" w:rsidP="00102D19">
      <w:pPr>
        <w:numPr>
          <w:ilvl w:val="0"/>
          <w:numId w:val="16"/>
        </w:numPr>
        <w:ind w:left="1134"/>
        <w:contextualSpacing/>
        <w:rPr>
          <w:rFonts w:ascii="Arial" w:hAnsi="Arial" w:cs="Arial"/>
          <w:lang w:val="en-US"/>
        </w:rPr>
      </w:pPr>
      <w:r w:rsidRPr="00196757">
        <w:rPr>
          <w:rFonts w:ascii="Arial" w:hAnsi="Arial" w:cs="Arial"/>
          <w:lang w:val="en-US"/>
        </w:rPr>
        <w:t xml:space="preserve">In case of a security </w:t>
      </w:r>
      <w:r w:rsidR="008114E6" w:rsidRPr="00196757">
        <w:rPr>
          <w:rFonts w:ascii="Arial" w:hAnsi="Arial" w:cs="Arial"/>
          <w:lang w:val="en-US"/>
        </w:rPr>
        <w:t xml:space="preserve">event </w:t>
      </w:r>
      <w:r w:rsidRPr="00196757">
        <w:rPr>
          <w:rFonts w:ascii="Arial" w:hAnsi="Arial" w:cs="Arial"/>
          <w:lang w:val="en-US"/>
        </w:rPr>
        <w:t>and consecutive management and evaluation of the security incident, and/or in case of suspicion of a security incident, provide the Consumer with the relevant information concerning an identified suspicious device or individual from the Provider’s party.</w:t>
      </w:r>
    </w:p>
    <w:p w14:paraId="09F5319D" w14:textId="77777777" w:rsidR="00186844" w:rsidRPr="00196757" w:rsidRDefault="00186844" w:rsidP="00102D19">
      <w:pPr>
        <w:numPr>
          <w:ilvl w:val="0"/>
          <w:numId w:val="16"/>
        </w:numPr>
        <w:ind w:left="1134"/>
        <w:contextualSpacing/>
        <w:rPr>
          <w:rFonts w:ascii="Arial" w:hAnsi="Arial" w:cs="Arial"/>
          <w:lang w:val="en-US"/>
        </w:rPr>
      </w:pPr>
      <w:r w:rsidRPr="00196757">
        <w:rPr>
          <w:rFonts w:ascii="Arial" w:hAnsi="Arial" w:cs="Arial"/>
          <w:lang w:val="en-US"/>
        </w:rPr>
        <w:t>Without unnecessary delay, and after agreement with the Consumer, implement measures requested by the Consumer within the agreed terms in order to reduce the impact of a security incident or prevent the continuation of an incident, that can make an impact to the Customer.</w:t>
      </w:r>
    </w:p>
    <w:p w14:paraId="1E7D13BA" w14:textId="5CBF6D31" w:rsidR="00186844" w:rsidRPr="00196757" w:rsidRDefault="00186844" w:rsidP="00102D19">
      <w:pPr>
        <w:numPr>
          <w:ilvl w:val="0"/>
          <w:numId w:val="16"/>
        </w:numPr>
        <w:ind w:left="1134"/>
        <w:contextualSpacing/>
        <w:rPr>
          <w:rFonts w:ascii="Arial" w:hAnsi="Arial" w:cs="Arial"/>
          <w:lang w:val="en-US"/>
        </w:rPr>
      </w:pPr>
      <w:r w:rsidRPr="00196757">
        <w:rPr>
          <w:rFonts w:ascii="Arial" w:hAnsi="Arial" w:cs="Arial"/>
          <w:lang w:val="en-US"/>
        </w:rPr>
        <w:t xml:space="preserve">Co-operate in the analysis of the causes of security incident and suggest measures with the intention to prevent its recurrence in case the security incident was cause by the </w:t>
      </w:r>
      <w:r w:rsidR="002D548A" w:rsidRPr="00196757">
        <w:rPr>
          <w:rFonts w:ascii="Arial" w:hAnsi="Arial" w:cs="Arial"/>
          <w:lang w:val="en-US"/>
        </w:rPr>
        <w:t>Provider</w:t>
      </w:r>
      <w:r w:rsidRPr="00196757">
        <w:rPr>
          <w:rFonts w:ascii="Arial" w:hAnsi="Arial" w:cs="Arial"/>
          <w:lang w:val="en-US"/>
        </w:rPr>
        <w:t xml:space="preserve">, or the </w:t>
      </w:r>
      <w:r w:rsidR="002D548A" w:rsidRPr="00196757">
        <w:rPr>
          <w:rFonts w:ascii="Arial" w:hAnsi="Arial" w:cs="Arial"/>
          <w:lang w:val="en-US"/>
        </w:rPr>
        <w:t xml:space="preserve">Provider </w:t>
      </w:r>
      <w:r w:rsidRPr="00196757">
        <w:rPr>
          <w:rFonts w:ascii="Arial" w:hAnsi="Arial" w:cs="Arial"/>
          <w:lang w:val="en-US"/>
        </w:rPr>
        <w:t>participated in its origin.</w:t>
      </w:r>
    </w:p>
    <w:p w14:paraId="3F6A892F" w14:textId="111E3274" w:rsidR="00186844" w:rsidRPr="00196757" w:rsidRDefault="00186844" w:rsidP="00102D19">
      <w:pPr>
        <w:numPr>
          <w:ilvl w:val="6"/>
          <w:numId w:val="52"/>
        </w:numPr>
        <w:spacing w:after="0"/>
        <w:ind w:left="709" w:hanging="643"/>
        <w:contextualSpacing/>
        <w:rPr>
          <w:rFonts w:ascii="Arial" w:hAnsi="Arial" w:cs="Arial"/>
          <w:lang w:val="en-US"/>
        </w:rPr>
      </w:pPr>
      <w:r w:rsidRPr="00196757">
        <w:rPr>
          <w:rFonts w:ascii="Arial" w:hAnsi="Arial" w:cs="Arial"/>
          <w:lang w:val="en-US"/>
        </w:rPr>
        <w:t xml:space="preserve">The Provider acknowledges that the process of management of security incidents, or other consequential breach of the Security </w:t>
      </w:r>
      <w:r w:rsidR="00EA4251" w:rsidRPr="00196757">
        <w:rPr>
          <w:rFonts w:ascii="Arial" w:hAnsi="Arial" w:cs="Arial"/>
          <w:lang w:val="en-US"/>
        </w:rPr>
        <w:t>R</w:t>
      </w:r>
      <w:r w:rsidRPr="00196757">
        <w:rPr>
          <w:rFonts w:ascii="Arial" w:hAnsi="Arial" w:cs="Arial"/>
          <w:lang w:val="en-US"/>
        </w:rPr>
        <w:t xml:space="preserve">equirements, caused by the Provider will not be considered as a circumstance excluding the responsibility of the Provider for delaying the fulfillment of the terms and conditions of the contract and will not be a basis for a compensation of any kind in case of damage to the Provider or any other individual from the Consumer’s party. Other provisions concerning the accountability of the Provider for extensions included in </w:t>
      </w:r>
      <w:r w:rsidR="002D548A" w:rsidRPr="00196757">
        <w:rPr>
          <w:rFonts w:ascii="Arial" w:hAnsi="Arial" w:cs="Arial"/>
          <w:lang w:val="en-US"/>
        </w:rPr>
        <w:t xml:space="preserve">the </w:t>
      </w:r>
      <w:r w:rsidRPr="00196757">
        <w:rPr>
          <w:rFonts w:ascii="Arial" w:hAnsi="Arial" w:cs="Arial"/>
          <w:lang w:val="en-US"/>
        </w:rPr>
        <w:t xml:space="preserve">contract are not influenced by </w:t>
      </w:r>
      <w:r w:rsidR="00EA4251" w:rsidRPr="00196757">
        <w:rPr>
          <w:rFonts w:ascii="Arial" w:hAnsi="Arial" w:cs="Arial"/>
          <w:lang w:val="en-US"/>
        </w:rPr>
        <w:t>the p</w:t>
      </w:r>
      <w:r w:rsidRPr="00196757">
        <w:rPr>
          <w:rFonts w:ascii="Arial" w:hAnsi="Arial" w:cs="Arial"/>
          <w:lang w:val="en-US"/>
        </w:rPr>
        <w:t>rovision.</w:t>
      </w:r>
    </w:p>
    <w:p w14:paraId="751D95E8" w14:textId="0152C019" w:rsidR="00186844" w:rsidRPr="00AE4994" w:rsidRDefault="008F7238" w:rsidP="008F7238">
      <w:pPr>
        <w:pStyle w:val="Nadpis3"/>
        <w:numPr>
          <w:ilvl w:val="0"/>
          <w:numId w:val="0"/>
        </w:numPr>
        <w:ind w:left="720" w:hanging="720"/>
        <w:rPr>
          <w:rFonts w:ascii="Arial" w:hAnsi="Arial" w:cs="Arial"/>
          <w:color w:val="0070C0"/>
          <w:sz w:val="22"/>
        </w:rPr>
      </w:pPr>
      <w:r w:rsidRPr="00AE4994">
        <w:rPr>
          <w:rFonts w:ascii="Arial" w:hAnsi="Arial" w:cs="Arial"/>
          <w:color w:val="0070C0"/>
          <w:sz w:val="22"/>
        </w:rPr>
        <w:t>2.7</w:t>
      </w:r>
      <w:r w:rsidRPr="00AE4994">
        <w:rPr>
          <w:rFonts w:ascii="Arial" w:hAnsi="Arial" w:cs="Arial"/>
          <w:color w:val="0070C0"/>
          <w:sz w:val="22"/>
        </w:rPr>
        <w:tab/>
      </w:r>
      <w:r w:rsidR="00186844" w:rsidRPr="00AE4994">
        <w:rPr>
          <w:rFonts w:ascii="Arial" w:hAnsi="Arial" w:cs="Arial"/>
          <w:color w:val="0070C0"/>
          <w:sz w:val="22"/>
        </w:rPr>
        <w:t xml:space="preserve">Business </w:t>
      </w:r>
      <w:proofErr w:type="spellStart"/>
      <w:r w:rsidR="00186844" w:rsidRPr="00AE4994">
        <w:rPr>
          <w:rFonts w:ascii="Arial" w:hAnsi="Arial" w:cs="Arial"/>
          <w:color w:val="0070C0"/>
          <w:sz w:val="22"/>
        </w:rPr>
        <w:t>Continuity</w:t>
      </w:r>
      <w:proofErr w:type="spellEnd"/>
      <w:r w:rsidR="00186844" w:rsidRPr="00AE4994">
        <w:rPr>
          <w:rFonts w:ascii="Arial" w:hAnsi="Arial" w:cs="Arial"/>
          <w:color w:val="0070C0"/>
          <w:sz w:val="22"/>
        </w:rPr>
        <w:t xml:space="preserve"> Management</w:t>
      </w:r>
    </w:p>
    <w:p w14:paraId="0B0CCA37" w14:textId="5BB81142" w:rsidR="00186844" w:rsidRPr="00196757" w:rsidRDefault="00186844" w:rsidP="00102D19">
      <w:pPr>
        <w:numPr>
          <w:ilvl w:val="6"/>
          <w:numId w:val="53"/>
        </w:numPr>
        <w:spacing w:after="0"/>
        <w:ind w:left="709" w:hanging="709"/>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measures. The Provider is, at </w:t>
      </w:r>
      <w:r w:rsidR="00684B38" w:rsidRPr="00196757">
        <w:rPr>
          <w:rFonts w:ascii="Arial" w:hAnsi="Arial" w:cs="Arial"/>
          <w:lang w:val="en-US"/>
        </w:rPr>
        <w:t>least</w:t>
      </w:r>
      <w:r w:rsidRPr="00196757">
        <w:rPr>
          <w:rFonts w:ascii="Arial" w:hAnsi="Arial" w:cs="Arial"/>
          <w:lang w:val="en-US"/>
        </w:rPr>
        <w:t>, bound to:</w:t>
      </w:r>
    </w:p>
    <w:p w14:paraId="04B646DF" w14:textId="77777777" w:rsidR="00186844" w:rsidRPr="00196757" w:rsidRDefault="00186844" w:rsidP="00102D19">
      <w:pPr>
        <w:pStyle w:val="Odstavecseseznamem"/>
        <w:numPr>
          <w:ilvl w:val="0"/>
          <w:numId w:val="22"/>
        </w:numPr>
        <w:ind w:left="1134"/>
        <w:rPr>
          <w:rFonts w:ascii="Arial" w:hAnsi="Arial" w:cs="Arial"/>
          <w:lang w:val="en-US"/>
        </w:rPr>
      </w:pPr>
      <w:r w:rsidRPr="00196757">
        <w:rPr>
          <w:rFonts w:ascii="Arial" w:hAnsi="Arial" w:cs="Arial"/>
          <w:lang w:val="en-US"/>
        </w:rPr>
        <w:t>Ensure adequate continuity of any assets in their ownership that are necessary for the fulfillment of the terms and conditions of the contract.</w:t>
      </w:r>
    </w:p>
    <w:p w14:paraId="5FC996E7" w14:textId="77777777" w:rsidR="00186844" w:rsidRPr="00196757" w:rsidRDefault="00186844" w:rsidP="00102D19">
      <w:pPr>
        <w:pStyle w:val="Odstavecseseznamem"/>
        <w:numPr>
          <w:ilvl w:val="0"/>
          <w:numId w:val="22"/>
        </w:numPr>
        <w:ind w:left="1134"/>
        <w:rPr>
          <w:rFonts w:ascii="Arial" w:hAnsi="Arial" w:cs="Arial"/>
          <w:lang w:val="en-US"/>
        </w:rPr>
      </w:pPr>
      <w:r w:rsidRPr="00196757">
        <w:rPr>
          <w:rFonts w:ascii="Arial" w:hAnsi="Arial" w:cs="Arial"/>
          <w:lang w:val="en-US"/>
        </w:rPr>
        <w:t>Continuously control and test that they are capable of ensuring the continuity of assets according to the agreed level of service.</w:t>
      </w:r>
    </w:p>
    <w:p w14:paraId="53AEF71B" w14:textId="374363EA" w:rsidR="00186844" w:rsidRPr="00AE4994" w:rsidRDefault="008F7238" w:rsidP="008F7238">
      <w:pPr>
        <w:pStyle w:val="Nadpis3"/>
        <w:numPr>
          <w:ilvl w:val="0"/>
          <w:numId w:val="0"/>
        </w:numPr>
        <w:ind w:left="720" w:hanging="720"/>
        <w:rPr>
          <w:rFonts w:ascii="Arial" w:hAnsi="Arial" w:cs="Arial"/>
          <w:color w:val="0070C0"/>
          <w:sz w:val="22"/>
        </w:rPr>
      </w:pPr>
      <w:r w:rsidRPr="00AE4994">
        <w:rPr>
          <w:rFonts w:ascii="Arial" w:hAnsi="Arial" w:cs="Arial"/>
          <w:color w:val="0070C0"/>
          <w:sz w:val="22"/>
        </w:rPr>
        <w:t>2.8</w:t>
      </w:r>
      <w:r w:rsidRPr="00AE4994">
        <w:rPr>
          <w:rFonts w:ascii="Arial" w:hAnsi="Arial" w:cs="Arial"/>
          <w:color w:val="0070C0"/>
          <w:sz w:val="22"/>
        </w:rPr>
        <w:tab/>
      </w:r>
      <w:proofErr w:type="spellStart"/>
      <w:r w:rsidR="00186844" w:rsidRPr="00AE4994">
        <w:rPr>
          <w:rFonts w:ascii="Arial" w:hAnsi="Arial" w:cs="Arial"/>
          <w:color w:val="0070C0"/>
          <w:sz w:val="22"/>
        </w:rPr>
        <w:t>Physical</w:t>
      </w:r>
      <w:proofErr w:type="spellEnd"/>
      <w:r w:rsidR="00186844" w:rsidRPr="00AE4994">
        <w:rPr>
          <w:rFonts w:ascii="Arial" w:hAnsi="Arial" w:cs="Arial"/>
          <w:color w:val="0070C0"/>
          <w:sz w:val="22"/>
        </w:rPr>
        <w:t xml:space="preserve"> </w:t>
      </w:r>
      <w:proofErr w:type="spellStart"/>
      <w:r w:rsidR="00186844" w:rsidRPr="00AE4994">
        <w:rPr>
          <w:rFonts w:ascii="Arial" w:hAnsi="Arial" w:cs="Arial"/>
          <w:color w:val="0070C0"/>
          <w:sz w:val="22"/>
        </w:rPr>
        <w:t>Security</w:t>
      </w:r>
      <w:proofErr w:type="spellEnd"/>
    </w:p>
    <w:p w14:paraId="7A4AA2D1" w14:textId="563E46C1" w:rsidR="00186844" w:rsidRPr="00196757" w:rsidRDefault="00186844" w:rsidP="00102D19">
      <w:pPr>
        <w:numPr>
          <w:ilvl w:val="6"/>
          <w:numId w:val="54"/>
        </w:numPr>
        <w:spacing w:after="0"/>
        <w:ind w:left="709" w:hanging="709"/>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measures. The Provider is, at </w:t>
      </w:r>
      <w:r w:rsidR="00684B38" w:rsidRPr="00196757">
        <w:rPr>
          <w:rFonts w:ascii="Arial" w:hAnsi="Arial" w:cs="Arial"/>
          <w:lang w:val="en-US"/>
        </w:rPr>
        <w:t>least</w:t>
      </w:r>
      <w:r w:rsidRPr="00196757">
        <w:rPr>
          <w:rFonts w:ascii="Arial" w:hAnsi="Arial" w:cs="Arial"/>
          <w:lang w:val="en-US"/>
        </w:rPr>
        <w:t>, bound to:</w:t>
      </w:r>
    </w:p>
    <w:p w14:paraId="1C552E3B" w14:textId="77777777" w:rsidR="00186844" w:rsidRPr="00196757" w:rsidRDefault="00186844" w:rsidP="00102D19">
      <w:pPr>
        <w:pStyle w:val="Odstavecseseznamem"/>
        <w:numPr>
          <w:ilvl w:val="0"/>
          <w:numId w:val="23"/>
        </w:numPr>
        <w:ind w:left="1276"/>
        <w:rPr>
          <w:rFonts w:ascii="Arial" w:hAnsi="Arial" w:cs="Arial"/>
          <w:lang w:val="en-US"/>
        </w:rPr>
      </w:pPr>
      <w:r w:rsidRPr="00196757">
        <w:rPr>
          <w:rFonts w:ascii="Arial" w:hAnsi="Arial" w:cs="Arial"/>
          <w:lang w:val="en-US"/>
        </w:rPr>
        <w:t>Adhere to the operational rules of the buildings (regime measures) and used spaces, especially in the area of physical safety of security areas, where the components of ICT systems or the data carriers are placed.</w:t>
      </w:r>
    </w:p>
    <w:p w14:paraId="0ADB3C1E" w14:textId="6C111647" w:rsidR="00186844" w:rsidRPr="00196757" w:rsidRDefault="00186844" w:rsidP="00102D19">
      <w:pPr>
        <w:pStyle w:val="Odstavecseseznamem"/>
        <w:numPr>
          <w:ilvl w:val="0"/>
          <w:numId w:val="23"/>
        </w:numPr>
        <w:ind w:left="1276"/>
        <w:rPr>
          <w:rFonts w:ascii="Arial" w:hAnsi="Arial" w:cs="Arial"/>
          <w:lang w:val="en-US"/>
        </w:rPr>
      </w:pPr>
      <w:r w:rsidRPr="00196757">
        <w:rPr>
          <w:rFonts w:ascii="Arial" w:hAnsi="Arial" w:cs="Arial"/>
          <w:lang w:val="en-US"/>
        </w:rPr>
        <w:lastRenderedPageBreak/>
        <w:t>In accordance with the terms and conditions of the contract, ensure the physical safety of the installation, back-up or archiving of media and documentation in accordance with the Classification scheme, especially labeling, preservation and disposal.</w:t>
      </w:r>
      <w:r w:rsidR="000E16B5">
        <w:rPr>
          <w:rFonts w:ascii="Arial" w:hAnsi="Arial" w:cs="Arial"/>
          <w:lang w:val="en-US"/>
        </w:rPr>
        <w:t xml:space="preserve"> P</w:t>
      </w:r>
      <w:r w:rsidR="000E16B5" w:rsidRPr="00241128">
        <w:rPr>
          <w:rFonts w:ascii="Arial" w:hAnsi="Arial" w:cs="Arial"/>
          <w:lang w:val="en-US"/>
        </w:rPr>
        <w:t>hysical disposal of used media will be carried out according to prescribed procedures which must guarantee that the security classification is maintained.</w:t>
      </w:r>
    </w:p>
    <w:p w14:paraId="179E0499" w14:textId="68E0083C" w:rsidR="00186844" w:rsidRPr="00AE4994" w:rsidRDefault="008F7238" w:rsidP="008F7238">
      <w:pPr>
        <w:pStyle w:val="Nadpis3"/>
        <w:numPr>
          <w:ilvl w:val="0"/>
          <w:numId w:val="0"/>
        </w:numPr>
        <w:ind w:left="720" w:hanging="720"/>
        <w:rPr>
          <w:rFonts w:ascii="Arial" w:hAnsi="Arial" w:cs="Arial"/>
          <w:color w:val="0070C0"/>
          <w:sz w:val="22"/>
        </w:rPr>
      </w:pPr>
      <w:r w:rsidRPr="00AE4994">
        <w:rPr>
          <w:rFonts w:ascii="Arial" w:hAnsi="Arial" w:cs="Arial"/>
          <w:color w:val="0070C0"/>
          <w:sz w:val="22"/>
        </w:rPr>
        <w:t>2.9</w:t>
      </w:r>
      <w:r w:rsidRPr="00AE4994">
        <w:rPr>
          <w:rFonts w:ascii="Arial" w:hAnsi="Arial" w:cs="Arial"/>
          <w:color w:val="0070C0"/>
          <w:sz w:val="22"/>
        </w:rPr>
        <w:tab/>
      </w:r>
      <w:proofErr w:type="spellStart"/>
      <w:r w:rsidR="00186844" w:rsidRPr="00AE4994">
        <w:rPr>
          <w:rFonts w:ascii="Arial" w:hAnsi="Arial" w:cs="Arial"/>
          <w:color w:val="0070C0"/>
          <w:sz w:val="22"/>
        </w:rPr>
        <w:t>Security</w:t>
      </w:r>
      <w:proofErr w:type="spellEnd"/>
      <w:r w:rsidR="00186844" w:rsidRPr="00AE4994">
        <w:rPr>
          <w:rFonts w:ascii="Arial" w:hAnsi="Arial" w:cs="Arial"/>
          <w:color w:val="0070C0"/>
          <w:sz w:val="22"/>
        </w:rPr>
        <w:t xml:space="preserve"> </w:t>
      </w:r>
      <w:proofErr w:type="spellStart"/>
      <w:r w:rsidR="00186844" w:rsidRPr="00AE4994">
        <w:rPr>
          <w:rFonts w:ascii="Arial" w:hAnsi="Arial" w:cs="Arial"/>
          <w:color w:val="0070C0"/>
          <w:sz w:val="22"/>
        </w:rPr>
        <w:t>Tools</w:t>
      </w:r>
      <w:proofErr w:type="spellEnd"/>
    </w:p>
    <w:p w14:paraId="24230FD1" w14:textId="5AB24047" w:rsidR="00186844" w:rsidRPr="00196757" w:rsidRDefault="00186844" w:rsidP="00102D19">
      <w:pPr>
        <w:numPr>
          <w:ilvl w:val="6"/>
          <w:numId w:val="55"/>
        </w:numPr>
        <w:spacing w:after="0"/>
        <w:ind w:left="709" w:hanging="709"/>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measures. The Provider is, at </w:t>
      </w:r>
      <w:r w:rsidR="00684B38" w:rsidRPr="00196757">
        <w:rPr>
          <w:rFonts w:ascii="Arial" w:hAnsi="Arial" w:cs="Arial"/>
          <w:lang w:val="en-US"/>
        </w:rPr>
        <w:t>least</w:t>
      </w:r>
      <w:r w:rsidRPr="00196757">
        <w:rPr>
          <w:rFonts w:ascii="Arial" w:hAnsi="Arial" w:cs="Arial"/>
          <w:lang w:val="en-US"/>
        </w:rPr>
        <w:t>, bound to:</w:t>
      </w:r>
    </w:p>
    <w:p w14:paraId="70227B2C"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Implement security measures for removal or blockage of the network connection/connections that does/do not fulfill the requirements for the security of the integrity of the communication network.</w:t>
      </w:r>
    </w:p>
    <w:p w14:paraId="75DC344D"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Implement access from a mobile device to the environment of the Consumer only through secured connection of virtual private network (VPN).</w:t>
      </w:r>
    </w:p>
    <w:p w14:paraId="1BCF6EC7" w14:textId="4E8243E3"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 xml:space="preserve">Connect to the environment of the Consumer only such devices (switch, Wi-Fi access point, router, hub etc.) that have passed through an approval process, including that their connection was approved by an authorized individual in technical matters from the Consumer’s party, and who is identified in </w:t>
      </w:r>
      <w:r w:rsidR="002D548A" w:rsidRPr="00196757">
        <w:rPr>
          <w:rFonts w:ascii="Arial" w:hAnsi="Arial" w:cs="Arial"/>
          <w:lang w:val="en-US"/>
        </w:rPr>
        <w:t xml:space="preserve">the </w:t>
      </w:r>
      <w:r w:rsidRPr="00196757">
        <w:rPr>
          <w:rFonts w:ascii="Arial" w:hAnsi="Arial" w:cs="Arial"/>
          <w:lang w:val="en-US"/>
        </w:rPr>
        <w:t>contract.</w:t>
      </w:r>
    </w:p>
    <w:p w14:paraId="7FD9850E"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Without unnecessary delay, document and deactivate all unused terminals in the network or unused ports in active network element, that is according to the terms and conditions of the contract and is in the report of the Provider.</w:t>
      </w:r>
    </w:p>
    <w:p w14:paraId="56D27633" w14:textId="77777777" w:rsidR="00186844" w:rsidRPr="00196757" w:rsidRDefault="00186844" w:rsidP="00E54D94">
      <w:pPr>
        <w:keepNext/>
        <w:numPr>
          <w:ilvl w:val="0"/>
          <w:numId w:val="17"/>
        </w:numPr>
        <w:spacing w:after="0"/>
        <w:ind w:left="1276" w:hanging="357"/>
        <w:contextualSpacing/>
        <w:rPr>
          <w:rFonts w:ascii="Arial" w:hAnsi="Arial" w:cs="Arial"/>
          <w:lang w:val="en-US"/>
        </w:rPr>
      </w:pPr>
      <w:r w:rsidRPr="00196757">
        <w:rPr>
          <w:rFonts w:ascii="Arial" w:hAnsi="Arial" w:cs="Arial"/>
          <w:lang w:val="en-US"/>
        </w:rPr>
        <w:t>Avoid installation onto any assets of the Consumer, or use in the environment of the Consumer, the following types of tools, unless they are part of the contract:</w:t>
      </w:r>
    </w:p>
    <w:p w14:paraId="630D75FD" w14:textId="77777777" w:rsidR="00186844" w:rsidRPr="00196757" w:rsidRDefault="00186844" w:rsidP="00102D19">
      <w:pPr>
        <w:numPr>
          <w:ilvl w:val="0"/>
          <w:numId w:val="56"/>
        </w:numPr>
        <w:spacing w:after="0"/>
        <w:ind w:left="1985"/>
        <w:contextualSpacing/>
        <w:rPr>
          <w:rFonts w:ascii="Arial" w:hAnsi="Arial" w:cs="Arial"/>
          <w:lang w:val="en-US"/>
        </w:rPr>
      </w:pPr>
      <w:r w:rsidRPr="00196757">
        <w:rPr>
          <w:rFonts w:ascii="Arial" w:hAnsi="Arial" w:cs="Arial"/>
          <w:lang w:val="en-US"/>
        </w:rPr>
        <w:t>Keylogger – software or hardware, that can, without authorization, log keystrokes with the aim to disrupt the confidentiality of the input data and information.</w:t>
      </w:r>
    </w:p>
    <w:p w14:paraId="16746798" w14:textId="77777777" w:rsidR="00186844" w:rsidRPr="00196757" w:rsidRDefault="00186844" w:rsidP="00102D19">
      <w:pPr>
        <w:numPr>
          <w:ilvl w:val="0"/>
          <w:numId w:val="56"/>
        </w:numPr>
        <w:spacing w:after="0"/>
        <w:ind w:left="1985"/>
        <w:contextualSpacing/>
        <w:rPr>
          <w:rFonts w:ascii="Arial" w:hAnsi="Arial" w:cs="Arial"/>
          <w:lang w:val="en-US"/>
        </w:rPr>
      </w:pPr>
      <w:r w:rsidRPr="00196757">
        <w:rPr>
          <w:rFonts w:ascii="Arial" w:hAnsi="Arial" w:cs="Arial"/>
          <w:lang w:val="en-US"/>
        </w:rPr>
        <w:t>Sniffer – software or hardware, that allows unauthorized monitoring of network traffic.</w:t>
      </w:r>
    </w:p>
    <w:p w14:paraId="0AB6EF4A" w14:textId="77777777" w:rsidR="00186844" w:rsidRPr="00196757" w:rsidRDefault="00186844" w:rsidP="00102D19">
      <w:pPr>
        <w:numPr>
          <w:ilvl w:val="0"/>
          <w:numId w:val="56"/>
        </w:numPr>
        <w:spacing w:after="0"/>
        <w:ind w:left="1985"/>
        <w:contextualSpacing/>
        <w:rPr>
          <w:rFonts w:ascii="Arial" w:hAnsi="Arial" w:cs="Arial"/>
          <w:lang w:val="en-US"/>
        </w:rPr>
      </w:pPr>
      <w:r w:rsidRPr="00196757">
        <w:rPr>
          <w:rFonts w:ascii="Arial" w:hAnsi="Arial" w:cs="Arial"/>
          <w:lang w:val="en-US"/>
        </w:rPr>
        <w:t>Weakness analyzer (Weakness scanner) – software or hardware tool allowing the search and identification of weaknesses in the ICT systems, detection of available network services and ports, running processes, running afflictions and their versions etc.</w:t>
      </w:r>
    </w:p>
    <w:p w14:paraId="27069EC9" w14:textId="77777777" w:rsidR="00186844" w:rsidRPr="00196757" w:rsidRDefault="00186844" w:rsidP="00102D19">
      <w:pPr>
        <w:numPr>
          <w:ilvl w:val="0"/>
          <w:numId w:val="56"/>
        </w:numPr>
        <w:spacing w:after="0"/>
        <w:ind w:left="1985"/>
        <w:contextualSpacing/>
        <w:rPr>
          <w:rFonts w:ascii="Arial" w:hAnsi="Arial" w:cs="Arial"/>
          <w:lang w:val="en-US"/>
        </w:rPr>
      </w:pPr>
      <w:r w:rsidRPr="00196757">
        <w:rPr>
          <w:rFonts w:ascii="Arial" w:hAnsi="Arial" w:cs="Arial"/>
          <w:lang w:val="en-US"/>
        </w:rPr>
        <w:t>Backdoor – hidden software or hardware tool, allowing bypass of approved authentication procedures, installed with the aim of providing easy, unauthorized access to the ICT system.</w:t>
      </w:r>
    </w:p>
    <w:p w14:paraId="440641A3" w14:textId="50969F25" w:rsidR="00186844" w:rsidRPr="00196757" w:rsidRDefault="00186844" w:rsidP="00102D19">
      <w:pPr>
        <w:numPr>
          <w:ilvl w:val="0"/>
          <w:numId w:val="56"/>
        </w:numPr>
        <w:spacing w:after="0"/>
        <w:ind w:left="1985"/>
        <w:contextualSpacing/>
        <w:rPr>
          <w:rFonts w:ascii="Arial" w:hAnsi="Arial" w:cs="Arial"/>
          <w:lang w:val="en-US"/>
        </w:rPr>
      </w:pPr>
      <w:r w:rsidRPr="00196757">
        <w:rPr>
          <w:rFonts w:ascii="Arial" w:hAnsi="Arial" w:cs="Arial"/>
          <w:lang w:val="en-US"/>
        </w:rPr>
        <w:t xml:space="preserve">Malware and other malicious software that </w:t>
      </w:r>
      <w:r w:rsidR="00075297" w:rsidRPr="00196757">
        <w:rPr>
          <w:rFonts w:ascii="Arial" w:hAnsi="Arial" w:cs="Arial"/>
          <w:lang w:val="en-US"/>
        </w:rPr>
        <w:t>disturbs</w:t>
      </w:r>
      <w:r w:rsidRPr="00196757">
        <w:rPr>
          <w:rFonts w:ascii="Arial" w:hAnsi="Arial" w:cs="Arial"/>
          <w:lang w:val="en-US"/>
        </w:rPr>
        <w:t xml:space="preserve"> bypasses or restricts the security measures in the Consumer environment in any way.</w:t>
      </w:r>
    </w:p>
    <w:p w14:paraId="787D1AC1" w14:textId="77777777" w:rsidR="00075297" w:rsidRPr="00196757" w:rsidRDefault="00075297" w:rsidP="00102D19">
      <w:pPr>
        <w:numPr>
          <w:ilvl w:val="0"/>
          <w:numId w:val="17"/>
        </w:numPr>
        <w:spacing w:after="0"/>
        <w:ind w:left="1276"/>
        <w:contextualSpacing/>
        <w:rPr>
          <w:rFonts w:ascii="Arial" w:hAnsi="Arial" w:cs="Arial"/>
          <w:lang w:val="en-US"/>
        </w:rPr>
      </w:pPr>
      <w:r w:rsidRPr="00196757">
        <w:rPr>
          <w:rFonts w:ascii="Arial" w:hAnsi="Arial" w:cs="Arial"/>
          <w:lang w:val="en-US"/>
        </w:rPr>
        <w:t>connect to the Consumer environment only ICT devices that meets the following requirements:</w:t>
      </w:r>
    </w:p>
    <w:p w14:paraId="72785998" w14:textId="77777777" w:rsidR="00075297" w:rsidRPr="00196757" w:rsidRDefault="00075297" w:rsidP="00102D19">
      <w:pPr>
        <w:numPr>
          <w:ilvl w:val="0"/>
          <w:numId w:val="57"/>
        </w:numPr>
        <w:spacing w:after="0"/>
        <w:ind w:left="1985"/>
        <w:contextualSpacing/>
        <w:rPr>
          <w:rFonts w:ascii="Arial" w:hAnsi="Arial" w:cs="Arial"/>
          <w:lang w:val="en-US"/>
        </w:rPr>
      </w:pPr>
      <w:r w:rsidRPr="00196757">
        <w:rPr>
          <w:rFonts w:ascii="Arial" w:hAnsi="Arial" w:cs="Arial"/>
          <w:lang w:val="en-US"/>
        </w:rPr>
        <w:t>Security patches must be applied (operating system, internet browser, MS Office, Java and possibly other SW if applicable);</w:t>
      </w:r>
    </w:p>
    <w:p w14:paraId="0E120340" w14:textId="77777777" w:rsidR="00075297" w:rsidRPr="00196757" w:rsidRDefault="00075297" w:rsidP="00102D19">
      <w:pPr>
        <w:numPr>
          <w:ilvl w:val="0"/>
          <w:numId w:val="57"/>
        </w:numPr>
        <w:spacing w:after="0"/>
        <w:ind w:left="1985"/>
        <w:contextualSpacing/>
        <w:rPr>
          <w:rFonts w:ascii="Arial" w:hAnsi="Arial" w:cs="Arial"/>
          <w:lang w:val="en-US"/>
        </w:rPr>
      </w:pPr>
      <w:r w:rsidRPr="00196757">
        <w:rPr>
          <w:rFonts w:ascii="Arial" w:hAnsi="Arial" w:cs="Arial"/>
          <w:lang w:val="en-US"/>
        </w:rPr>
        <w:t>Must have anti-virus protection installed, running, and updated.</w:t>
      </w:r>
    </w:p>
    <w:p w14:paraId="6413586F" w14:textId="77777777" w:rsidR="00075297" w:rsidRPr="00196757" w:rsidRDefault="00075297" w:rsidP="00102D19">
      <w:pPr>
        <w:numPr>
          <w:ilvl w:val="0"/>
          <w:numId w:val="57"/>
        </w:numPr>
        <w:spacing w:after="0"/>
        <w:ind w:left="1985"/>
        <w:contextualSpacing/>
        <w:rPr>
          <w:rFonts w:ascii="Arial" w:hAnsi="Arial" w:cs="Arial"/>
          <w:lang w:val="en-US"/>
        </w:rPr>
      </w:pPr>
      <w:r w:rsidRPr="00196757">
        <w:rPr>
          <w:rFonts w:ascii="Arial" w:hAnsi="Arial" w:cs="Arial"/>
          <w:lang w:val="en-US"/>
        </w:rPr>
        <w:t>The mass storage media (flash drives, floppy disks, CDs, and DVDs, etc.) must be checked on a device that has updated antivirus protection before it can be used.</w:t>
      </w:r>
    </w:p>
    <w:p w14:paraId="55347E47" w14:textId="77777777" w:rsidR="00075297" w:rsidRDefault="00075297" w:rsidP="00102D19">
      <w:pPr>
        <w:numPr>
          <w:ilvl w:val="0"/>
          <w:numId w:val="57"/>
        </w:numPr>
        <w:spacing w:after="0"/>
        <w:ind w:left="1985"/>
        <w:contextualSpacing/>
        <w:rPr>
          <w:rFonts w:ascii="Arial" w:hAnsi="Arial" w:cs="Arial"/>
          <w:lang w:val="en-US"/>
        </w:rPr>
      </w:pPr>
      <w:r w:rsidRPr="00196757">
        <w:rPr>
          <w:rFonts w:ascii="Arial" w:hAnsi="Arial" w:cs="Arial"/>
          <w:lang w:val="en-US"/>
        </w:rPr>
        <w:lastRenderedPageBreak/>
        <w:t>It must be connected only to dedicated secure zone as defined in the operations or project documentation. If it is not defined in the operations or project documentation, it is assumed that the connection of such devices is not permitted.</w:t>
      </w:r>
    </w:p>
    <w:p w14:paraId="727DE918" w14:textId="43C49A96" w:rsidR="00016F05" w:rsidRPr="00196757" w:rsidRDefault="006C729F" w:rsidP="00102D19">
      <w:pPr>
        <w:numPr>
          <w:ilvl w:val="0"/>
          <w:numId w:val="57"/>
        </w:numPr>
        <w:spacing w:after="0"/>
        <w:ind w:left="1985"/>
        <w:contextualSpacing/>
        <w:rPr>
          <w:rFonts w:ascii="Arial" w:hAnsi="Arial" w:cs="Arial"/>
          <w:lang w:val="en-US"/>
        </w:rPr>
      </w:pPr>
      <w:r w:rsidRPr="006C729F">
        <w:rPr>
          <w:rFonts w:ascii="Arial" w:hAnsi="Arial" w:cs="Arial"/>
          <w:lang w:val="en-US"/>
        </w:rPr>
        <w:t>If a device such as a notebook/computer is used for maintenance that is not dedicated solely to the maintenance of the Customer’s ICT system, it must meet the conditions</w:t>
      </w:r>
      <w:r w:rsidR="00B17FC4" w:rsidRPr="00B17FC4">
        <w:t xml:space="preserve"> </w:t>
      </w:r>
      <w:r w:rsidR="00B17FC4" w:rsidRPr="00B17FC4">
        <w:rPr>
          <w:rFonts w:ascii="Arial" w:hAnsi="Arial" w:cs="Arial"/>
          <w:lang w:val="en-US"/>
        </w:rPr>
        <w:t>specified in this chapter</w:t>
      </w:r>
      <w:r w:rsidR="000F7843">
        <w:rPr>
          <w:rFonts w:ascii="Arial" w:hAnsi="Arial" w:cs="Arial"/>
          <w:lang w:val="en-US"/>
        </w:rPr>
        <w:t>.</w:t>
      </w:r>
    </w:p>
    <w:p w14:paraId="05BC2241"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Continuously record and preserve data concerning the ICT device operation (operation and localization information) according to the contract and in adherence with requirements of valid Czech and European legislation.</w:t>
      </w:r>
    </w:p>
    <w:p w14:paraId="1D7AC6D2"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Upon request, provide the Consumer with a report including the results of monitoring of all user and administrative activities and other events according to the contract and for up to 2 years after the termination of the contract.</w:t>
      </w:r>
    </w:p>
    <w:p w14:paraId="0A2A2A67"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Ensure the collection of information concerning the operational and security activities according to the contract, and the security of acquired information from unauthorized reading or modification.</w:t>
      </w:r>
    </w:p>
    <w:p w14:paraId="0EA9692B"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For on-line transactions completed through web technologies, implement TLS/SSL certificates with the aim of ensuring their confidentiality, integrity and identity communicating parties.</w:t>
      </w:r>
    </w:p>
    <w:p w14:paraId="14344F7F" w14:textId="365A446F"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Secure all private information provided by the Consumer with appropriate encryption and against unauthorized access, especially on the mobile devices.</w:t>
      </w:r>
    </w:p>
    <w:p w14:paraId="40002BF8" w14:textId="77777777" w:rsidR="008F7238" w:rsidRPr="00196757" w:rsidRDefault="008F7238" w:rsidP="008F7238">
      <w:pPr>
        <w:spacing w:after="0"/>
        <w:ind w:left="1276"/>
        <w:contextualSpacing/>
        <w:rPr>
          <w:rFonts w:ascii="Arial" w:hAnsi="Arial" w:cs="Arial"/>
          <w:lang w:val="en-US"/>
        </w:rPr>
      </w:pPr>
    </w:p>
    <w:p w14:paraId="35DA6971" w14:textId="4D29B3F1" w:rsidR="00186844" w:rsidRPr="00196757" w:rsidRDefault="00186844" w:rsidP="00102D19">
      <w:pPr>
        <w:numPr>
          <w:ilvl w:val="6"/>
          <w:numId w:val="55"/>
        </w:numPr>
        <w:spacing w:after="0"/>
        <w:ind w:left="426"/>
        <w:contextualSpacing/>
        <w:rPr>
          <w:rFonts w:ascii="Arial" w:hAnsi="Arial" w:cs="Arial"/>
          <w:lang w:val="en-US"/>
        </w:rPr>
      </w:pPr>
      <w:bookmarkStart w:id="2" w:name="_2jxsxqh"/>
      <w:bookmarkEnd w:id="2"/>
      <w:r w:rsidRPr="00196757">
        <w:rPr>
          <w:rFonts w:ascii="Arial" w:hAnsi="Arial" w:cs="Arial"/>
          <w:lang w:val="en-US"/>
        </w:rPr>
        <w:t xml:space="preserve">The Provider acknowledges that, if the technical connection of the </w:t>
      </w:r>
      <w:r w:rsidR="002475CF">
        <w:rPr>
          <w:rFonts w:ascii="Arial" w:hAnsi="Arial" w:cs="Arial"/>
          <w:lang w:val="en-US"/>
        </w:rPr>
        <w:t>UJV</w:t>
      </w:r>
      <w:r w:rsidR="002475CF" w:rsidRPr="00196757">
        <w:rPr>
          <w:rFonts w:ascii="Arial" w:hAnsi="Arial" w:cs="Arial"/>
          <w:lang w:val="en-US"/>
        </w:rPr>
        <w:t xml:space="preserve"> </w:t>
      </w:r>
      <w:r w:rsidR="002D548A" w:rsidRPr="00196757">
        <w:rPr>
          <w:rFonts w:ascii="Arial" w:hAnsi="Arial" w:cs="Arial"/>
          <w:lang w:val="en-US"/>
        </w:rPr>
        <w:t xml:space="preserve">Group </w:t>
      </w:r>
      <w:r w:rsidRPr="00196757">
        <w:rPr>
          <w:rFonts w:ascii="Arial" w:hAnsi="Arial" w:cs="Arial"/>
          <w:lang w:val="en-US"/>
        </w:rPr>
        <w:t xml:space="preserve">to the Provider is causing disturbance to the functioning of the </w:t>
      </w:r>
      <w:r w:rsidR="00930F3E">
        <w:rPr>
          <w:rFonts w:ascii="Arial" w:hAnsi="Arial" w:cs="Arial"/>
          <w:lang w:val="en-US"/>
        </w:rPr>
        <w:t xml:space="preserve">UJV Group or </w:t>
      </w:r>
      <w:r w:rsidRPr="00196757">
        <w:rPr>
          <w:rFonts w:ascii="Arial" w:hAnsi="Arial" w:cs="Arial"/>
          <w:lang w:val="en-US"/>
        </w:rPr>
        <w:t xml:space="preserve">CEZ </w:t>
      </w:r>
      <w:r w:rsidR="002D548A" w:rsidRPr="00196757">
        <w:rPr>
          <w:rFonts w:ascii="Arial" w:hAnsi="Arial" w:cs="Arial"/>
          <w:lang w:val="en-US"/>
        </w:rPr>
        <w:t>Group</w:t>
      </w:r>
      <w:r w:rsidRPr="00196757">
        <w:rPr>
          <w:rFonts w:ascii="Arial" w:hAnsi="Arial" w:cs="Arial"/>
          <w:lang w:val="en-US"/>
        </w:rPr>
        <w:t>, the connection can immediately be ended without prior warning, unless the contract states otherwise.</w:t>
      </w:r>
    </w:p>
    <w:p w14:paraId="170BF7A2" w14:textId="77777777" w:rsidR="00186844" w:rsidRPr="00196757" w:rsidRDefault="00186844" w:rsidP="00102D19">
      <w:pPr>
        <w:numPr>
          <w:ilvl w:val="6"/>
          <w:numId w:val="55"/>
        </w:numPr>
        <w:ind w:left="426"/>
        <w:contextualSpacing/>
        <w:rPr>
          <w:rFonts w:ascii="Arial" w:hAnsi="Arial" w:cs="Arial"/>
          <w:lang w:val="en-US"/>
        </w:rPr>
      </w:pPr>
      <w:r w:rsidRPr="00196757">
        <w:rPr>
          <w:rFonts w:ascii="Arial" w:hAnsi="Arial" w:cs="Arial"/>
          <w:lang w:val="en-US"/>
        </w:rPr>
        <w:t>The Provider acknowledges that all activities of the Provider and their fulfillment realized in the environment of the Consumer are monitored and evaluated in accordance with the fulfillment of the contract and adheres to the internal documents of the Consumer, which have been introduced to the Provider.</w:t>
      </w:r>
    </w:p>
    <w:p w14:paraId="6B13700A" w14:textId="77777777" w:rsidR="00394CA8" w:rsidRPr="00196757" w:rsidRDefault="00394CA8" w:rsidP="00394CA8">
      <w:pPr>
        <w:rPr>
          <w:rFonts w:ascii="Arial" w:hAnsi="Arial" w:cs="Arial"/>
        </w:rPr>
      </w:pPr>
    </w:p>
    <w:p w14:paraId="67FE812F" w14:textId="40C6F19A" w:rsidR="00394CA8" w:rsidRPr="00D21406" w:rsidRDefault="00394CA8" w:rsidP="00E54D94">
      <w:pPr>
        <w:spacing w:before="60"/>
        <w:ind w:left="1418" w:hanging="1418"/>
        <w:rPr>
          <w:rFonts w:ascii="Arial" w:hAnsi="Arial" w:cs="Arial"/>
          <w:sz w:val="20"/>
          <w:szCs w:val="20"/>
        </w:rPr>
      </w:pPr>
    </w:p>
    <w:sectPr w:rsidR="00394CA8" w:rsidRPr="00D21406" w:rsidSect="00E54D94">
      <w:headerReference w:type="even" r:id="rId11"/>
      <w:headerReference w:type="default" r:id="rId12"/>
      <w:footerReference w:type="default" r:id="rId13"/>
      <w:headerReference w:type="first" r:id="rId14"/>
      <w:pgSz w:w="11906" w:h="16838"/>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DC9E0" w14:textId="77777777" w:rsidR="000F3C35" w:rsidRDefault="000F3C35" w:rsidP="00067346">
      <w:pPr>
        <w:spacing w:after="0" w:line="240" w:lineRule="auto"/>
      </w:pPr>
      <w:r>
        <w:separator/>
      </w:r>
    </w:p>
  </w:endnote>
  <w:endnote w:type="continuationSeparator" w:id="0">
    <w:p w14:paraId="08358FD7" w14:textId="77777777" w:rsidR="000F3C35" w:rsidRDefault="000F3C35" w:rsidP="00067346">
      <w:pPr>
        <w:spacing w:after="0" w:line="240" w:lineRule="auto"/>
      </w:pPr>
      <w:r>
        <w:continuationSeparator/>
      </w:r>
    </w:p>
  </w:endnote>
  <w:endnote w:type="continuationNotice" w:id="1">
    <w:p w14:paraId="509B26F5" w14:textId="77777777" w:rsidR="000F3C35" w:rsidRDefault="000F3C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Defaul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0" w:type="dxa"/>
      <w:tblInd w:w="38" w:type="dxa"/>
      <w:tblBorders>
        <w:top w:val="single" w:sz="4" w:space="0" w:color="auto"/>
      </w:tblBorders>
      <w:tblLook w:val="01E0" w:firstRow="1" w:lastRow="1" w:firstColumn="1" w:lastColumn="1" w:noHBand="0" w:noVBand="0"/>
    </w:tblPr>
    <w:tblGrid>
      <w:gridCol w:w="1630"/>
      <w:gridCol w:w="6095"/>
      <w:gridCol w:w="1345"/>
    </w:tblGrid>
    <w:tr w:rsidR="00EA4251" w:rsidRPr="0006491D" w14:paraId="66FA2603" w14:textId="77777777" w:rsidTr="00EA4251">
      <w:tc>
        <w:tcPr>
          <w:tcW w:w="1630" w:type="dxa"/>
        </w:tcPr>
        <w:p w14:paraId="22040B6E" w14:textId="28F3CF66" w:rsidR="00EA4251" w:rsidRPr="0006491D" w:rsidRDefault="008C7B56" w:rsidP="00EA4251">
          <w:pPr>
            <w:pStyle w:val="Zpat"/>
            <w:tabs>
              <w:tab w:val="left" w:pos="7088"/>
            </w:tabs>
            <w:spacing w:before="120"/>
            <w:rPr>
              <w:rFonts w:ascii="Arial" w:hAnsi="Arial" w:cs="Arial"/>
              <w:b/>
              <w:color w:val="0070C0"/>
              <w:sz w:val="20"/>
              <w:szCs w:val="20"/>
            </w:rPr>
          </w:pPr>
          <w:r w:rsidRPr="0006491D">
            <w:rPr>
              <w:rFonts w:ascii="Arial" w:hAnsi="Arial" w:cs="Arial"/>
              <w:b/>
              <w:color w:val="0070C0"/>
              <w:sz w:val="20"/>
              <w:szCs w:val="20"/>
            </w:rPr>
            <w:t>ÚJV</w:t>
          </w:r>
          <w:r w:rsidR="0006491D">
            <w:rPr>
              <w:rFonts w:ascii="Arial" w:hAnsi="Arial" w:cs="Arial"/>
              <w:b/>
              <w:color w:val="0070C0"/>
              <w:sz w:val="20"/>
              <w:szCs w:val="20"/>
            </w:rPr>
            <w:t xml:space="preserve"> Group</w:t>
          </w:r>
        </w:p>
      </w:tc>
      <w:tc>
        <w:tcPr>
          <w:tcW w:w="6095" w:type="dxa"/>
        </w:tcPr>
        <w:p w14:paraId="10372D9E" w14:textId="6A9CEF32" w:rsidR="00EA4251" w:rsidRPr="0006491D" w:rsidRDefault="00EA4251" w:rsidP="00C3214E">
          <w:pPr>
            <w:pStyle w:val="Zpat"/>
            <w:tabs>
              <w:tab w:val="left" w:pos="7088"/>
            </w:tabs>
            <w:spacing w:before="120"/>
            <w:jc w:val="center"/>
            <w:rPr>
              <w:rFonts w:ascii="Arial" w:hAnsi="Arial" w:cs="Arial"/>
              <w:b/>
              <w:color w:val="0070C0"/>
              <w:sz w:val="20"/>
              <w:szCs w:val="20"/>
            </w:rPr>
          </w:pPr>
        </w:p>
      </w:tc>
      <w:tc>
        <w:tcPr>
          <w:tcW w:w="1345" w:type="dxa"/>
        </w:tcPr>
        <w:p w14:paraId="2FDDB1C9" w14:textId="0D9F3200" w:rsidR="00EA4251" w:rsidRPr="0006491D" w:rsidRDefault="00EA4251" w:rsidP="00023B71">
          <w:pPr>
            <w:pStyle w:val="Zpat"/>
            <w:tabs>
              <w:tab w:val="left" w:pos="7088"/>
            </w:tabs>
            <w:spacing w:before="120"/>
            <w:ind w:left="-217" w:firstLine="142"/>
            <w:rPr>
              <w:rFonts w:ascii="Arial" w:hAnsi="Arial" w:cs="Arial"/>
              <w:b/>
              <w:color w:val="0070C0"/>
              <w:sz w:val="20"/>
              <w:szCs w:val="20"/>
            </w:rPr>
          </w:pPr>
          <w:r w:rsidRPr="0006491D">
            <w:rPr>
              <w:rFonts w:ascii="Arial" w:hAnsi="Arial" w:cs="Arial"/>
              <w:b/>
              <w:color w:val="0070C0"/>
              <w:sz w:val="20"/>
              <w:szCs w:val="20"/>
            </w:rPr>
            <w:t xml:space="preserve">strana </w:t>
          </w:r>
          <w:r w:rsidRPr="0006491D">
            <w:rPr>
              <w:rFonts w:ascii="Arial" w:hAnsi="Arial" w:cs="Arial"/>
              <w:b/>
              <w:color w:val="0070C0"/>
              <w:sz w:val="20"/>
              <w:szCs w:val="20"/>
            </w:rPr>
            <w:fldChar w:fldCharType="begin"/>
          </w:r>
          <w:r w:rsidRPr="0006491D">
            <w:rPr>
              <w:rFonts w:ascii="Arial" w:hAnsi="Arial" w:cs="Arial"/>
              <w:b/>
              <w:color w:val="0070C0"/>
              <w:sz w:val="20"/>
              <w:szCs w:val="20"/>
            </w:rPr>
            <w:instrText xml:space="preserve"> PAGE   \* MERGEFORMAT </w:instrText>
          </w:r>
          <w:r w:rsidRPr="0006491D">
            <w:rPr>
              <w:rFonts w:ascii="Arial" w:hAnsi="Arial" w:cs="Arial"/>
              <w:b/>
              <w:color w:val="0070C0"/>
              <w:sz w:val="20"/>
              <w:szCs w:val="20"/>
            </w:rPr>
            <w:fldChar w:fldCharType="separate"/>
          </w:r>
          <w:r w:rsidRPr="0006491D">
            <w:rPr>
              <w:rFonts w:ascii="Arial" w:hAnsi="Arial" w:cs="Arial"/>
              <w:b/>
              <w:noProof/>
              <w:color w:val="0070C0"/>
              <w:sz w:val="20"/>
              <w:szCs w:val="20"/>
            </w:rPr>
            <w:t>6</w:t>
          </w:r>
          <w:r w:rsidRPr="0006491D">
            <w:rPr>
              <w:rFonts w:ascii="Arial" w:hAnsi="Arial" w:cs="Arial"/>
              <w:b/>
              <w:color w:val="0070C0"/>
              <w:sz w:val="20"/>
              <w:szCs w:val="20"/>
            </w:rPr>
            <w:fldChar w:fldCharType="end"/>
          </w:r>
          <w:r w:rsidR="00AE4994">
            <w:rPr>
              <w:rFonts w:ascii="Arial" w:hAnsi="Arial" w:cs="Arial"/>
              <w:b/>
              <w:color w:val="0070C0"/>
              <w:sz w:val="20"/>
              <w:szCs w:val="20"/>
            </w:rPr>
            <w:t>/</w:t>
          </w:r>
          <w:r w:rsidRPr="0006491D">
            <w:rPr>
              <w:rStyle w:val="slostrnky"/>
              <w:rFonts w:ascii="Arial" w:hAnsi="Arial" w:cs="Arial"/>
              <w:b/>
              <w:color w:val="0070C0"/>
              <w:sz w:val="20"/>
              <w:szCs w:val="20"/>
            </w:rPr>
            <w:fldChar w:fldCharType="begin"/>
          </w:r>
          <w:r w:rsidRPr="0006491D">
            <w:rPr>
              <w:rStyle w:val="slostrnky"/>
              <w:rFonts w:ascii="Arial" w:hAnsi="Arial" w:cs="Arial"/>
              <w:b/>
              <w:color w:val="0070C0"/>
              <w:sz w:val="20"/>
              <w:szCs w:val="20"/>
            </w:rPr>
            <w:instrText xml:space="preserve"> NUMPAGES </w:instrText>
          </w:r>
          <w:r w:rsidRPr="0006491D">
            <w:rPr>
              <w:rStyle w:val="slostrnky"/>
              <w:rFonts w:ascii="Arial" w:hAnsi="Arial" w:cs="Arial"/>
              <w:b/>
              <w:color w:val="0070C0"/>
              <w:sz w:val="20"/>
              <w:szCs w:val="20"/>
            </w:rPr>
            <w:fldChar w:fldCharType="separate"/>
          </w:r>
          <w:r w:rsidRPr="0006491D">
            <w:rPr>
              <w:rStyle w:val="slostrnky"/>
              <w:rFonts w:ascii="Arial" w:hAnsi="Arial" w:cs="Arial"/>
              <w:b/>
              <w:noProof/>
              <w:color w:val="0070C0"/>
              <w:sz w:val="20"/>
              <w:szCs w:val="20"/>
            </w:rPr>
            <w:t>15</w:t>
          </w:r>
          <w:r w:rsidRPr="0006491D">
            <w:rPr>
              <w:rStyle w:val="slostrnky"/>
              <w:rFonts w:ascii="Arial" w:hAnsi="Arial" w:cs="Arial"/>
              <w:b/>
              <w:color w:val="0070C0"/>
              <w:sz w:val="20"/>
              <w:szCs w:val="20"/>
            </w:rPr>
            <w:fldChar w:fldCharType="end"/>
          </w:r>
        </w:p>
      </w:tc>
    </w:tr>
  </w:tbl>
  <w:p w14:paraId="3859628F" w14:textId="3D452E0A" w:rsidR="00EA4251" w:rsidRPr="0006491D" w:rsidRDefault="00EA4251" w:rsidP="00C3214E">
    <w:pPr>
      <w:pStyle w:val="Zpat"/>
      <w:rPr>
        <w:b/>
        <w:color w:val="0070C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2A5A" w14:textId="77777777" w:rsidR="000F3C35" w:rsidRDefault="000F3C35" w:rsidP="00067346">
      <w:pPr>
        <w:spacing w:after="0" w:line="240" w:lineRule="auto"/>
      </w:pPr>
      <w:r>
        <w:separator/>
      </w:r>
    </w:p>
  </w:footnote>
  <w:footnote w:type="continuationSeparator" w:id="0">
    <w:p w14:paraId="0443FD7A" w14:textId="77777777" w:rsidR="000F3C35" w:rsidRDefault="000F3C35" w:rsidP="00067346">
      <w:pPr>
        <w:spacing w:after="0" w:line="240" w:lineRule="auto"/>
      </w:pPr>
      <w:r>
        <w:continuationSeparator/>
      </w:r>
    </w:p>
  </w:footnote>
  <w:footnote w:type="continuationNotice" w:id="1">
    <w:p w14:paraId="5D3253C5" w14:textId="77777777" w:rsidR="000F3C35" w:rsidRDefault="000F3C35">
      <w:pPr>
        <w:spacing w:after="0" w:line="240" w:lineRule="auto"/>
      </w:pPr>
    </w:p>
  </w:footnote>
  <w:footnote w:id="2">
    <w:p w14:paraId="07D5CBD2" w14:textId="77777777" w:rsidR="005C7C8F" w:rsidRPr="005C7C8F" w:rsidRDefault="005C7C8F" w:rsidP="005C7C8F">
      <w:pPr>
        <w:pStyle w:val="Textpoznpodarou"/>
        <w:jc w:val="both"/>
        <w:rPr>
          <w:rFonts w:ascii="Calibri" w:hAnsi="Calibri" w:cs="Calibri"/>
          <w:lang w:val="en-US"/>
        </w:rPr>
      </w:pPr>
      <w:r w:rsidRPr="005C7C8F">
        <w:rPr>
          <w:rStyle w:val="Znakapoznpodarou"/>
          <w:rFonts w:ascii="Calibri" w:hAnsi="Calibri" w:cs="Calibri"/>
          <w:sz w:val="16"/>
          <w:szCs w:val="16"/>
          <w:lang w:val="en-US"/>
        </w:rPr>
        <w:footnoteRef/>
      </w:r>
      <w:r w:rsidRPr="00001953">
        <w:rPr>
          <w:lang w:val="en-US"/>
        </w:rPr>
        <w:t xml:space="preserve"> </w:t>
      </w:r>
      <w:r w:rsidRPr="005C7C8F">
        <w:rPr>
          <w:rFonts w:ascii="Calibri" w:hAnsi="Calibri"/>
          <w:sz w:val="16"/>
          <w:lang w:val="en-US"/>
        </w:rPr>
        <w:t>for changes in the Contact Person for Security on the Provider's side, the provision on Parties’ Authorized Persons shall be used. The Provider is obliged to report any change in the Contact Person for Security on the Provider's side within 5 days of making the change.</w:t>
      </w:r>
    </w:p>
  </w:footnote>
  <w:footnote w:id="3">
    <w:p w14:paraId="45F59A36" w14:textId="07DAAFEB" w:rsidR="00285E06" w:rsidRDefault="00285E06">
      <w:pPr>
        <w:pStyle w:val="Textpoznpodarou"/>
      </w:pPr>
      <w:r>
        <w:rPr>
          <w:rStyle w:val="Znakapoznpodarou"/>
        </w:rPr>
        <w:footnoteRef/>
      </w:r>
      <w:r>
        <w:t xml:space="preserve"> </w:t>
      </w:r>
      <w:r w:rsidRPr="00F36CF2">
        <w:t xml:space="preserve">Data and </w:t>
      </w:r>
      <w:proofErr w:type="spellStart"/>
      <w:r w:rsidRPr="00F36CF2">
        <w:t>information</w:t>
      </w:r>
      <w:proofErr w:type="spellEnd"/>
      <w:r w:rsidRPr="00F36CF2">
        <w:t xml:space="preserve"> </w:t>
      </w:r>
      <w:proofErr w:type="spellStart"/>
      <w:r w:rsidRPr="00F36CF2">
        <w:t>containing</w:t>
      </w:r>
      <w:proofErr w:type="spellEnd"/>
      <w:r w:rsidRPr="00F36CF2">
        <w:t xml:space="preserve"> </w:t>
      </w:r>
      <w:proofErr w:type="spellStart"/>
      <w:r w:rsidRPr="00F36CF2">
        <w:t>elements</w:t>
      </w:r>
      <w:proofErr w:type="spellEnd"/>
      <w:r w:rsidRPr="00F36CF2">
        <w:t xml:space="preserve"> </w:t>
      </w:r>
      <w:proofErr w:type="spellStart"/>
      <w:r w:rsidRPr="00F36CF2">
        <w:t>of</w:t>
      </w:r>
      <w:proofErr w:type="spellEnd"/>
      <w:r w:rsidRPr="00F36CF2">
        <w:t xml:space="preserve"> </w:t>
      </w:r>
      <w:proofErr w:type="spellStart"/>
      <w:r w:rsidRPr="00F36CF2">
        <w:t>extremism</w:t>
      </w:r>
      <w:proofErr w:type="spellEnd"/>
      <w:r w:rsidRPr="00F36CF2">
        <w:t xml:space="preserve">, </w:t>
      </w:r>
      <w:proofErr w:type="spellStart"/>
      <w:r w:rsidRPr="00F36CF2">
        <w:t>terrorism</w:t>
      </w:r>
      <w:proofErr w:type="spellEnd"/>
      <w:r w:rsidRPr="00F36CF2">
        <w:t xml:space="preserve">, </w:t>
      </w:r>
      <w:proofErr w:type="spellStart"/>
      <w:r w:rsidRPr="00F36CF2">
        <w:t>pornography</w:t>
      </w:r>
      <w:proofErr w:type="spellEnd"/>
      <w:r w:rsidRPr="00F36CF2">
        <w:t xml:space="preserve"> and/</w:t>
      </w:r>
      <w:proofErr w:type="spellStart"/>
      <w:r w:rsidRPr="00F36CF2">
        <w:t>or</w:t>
      </w:r>
      <w:proofErr w:type="spellEnd"/>
      <w:r w:rsidRPr="00F36CF2">
        <w:t xml:space="preserve"> </w:t>
      </w:r>
      <w:proofErr w:type="spellStart"/>
      <w:r w:rsidRPr="00F36CF2">
        <w:t>incitement</w:t>
      </w:r>
      <w:proofErr w:type="spellEnd"/>
      <w:r w:rsidRPr="00F36CF2">
        <w:t xml:space="preserve"> to </w:t>
      </w:r>
      <w:proofErr w:type="spellStart"/>
      <w:r w:rsidRPr="00F36CF2">
        <w:t>hatred</w:t>
      </w:r>
      <w:proofErr w:type="spellEnd"/>
      <w:r w:rsidRPr="00F36CF2">
        <w:t xml:space="preserve"> and </w:t>
      </w:r>
      <w:proofErr w:type="spellStart"/>
      <w:r w:rsidRPr="00F36CF2">
        <w:t>social</w:t>
      </w:r>
      <w:proofErr w:type="spellEnd"/>
      <w:r w:rsidRPr="00F36CF2">
        <w:t xml:space="preserve"> </w:t>
      </w:r>
      <w:proofErr w:type="spellStart"/>
      <w:r w:rsidRPr="00F36CF2">
        <w:t>prejudices</w:t>
      </w:r>
      <w:proofErr w:type="spellEnd"/>
      <w:r w:rsidRPr="00F36CF2">
        <w:t xml:space="preserve"> </w:t>
      </w:r>
      <w:proofErr w:type="spellStart"/>
      <w:r w:rsidRPr="00F36CF2">
        <w:t>relating</w:t>
      </w:r>
      <w:proofErr w:type="spellEnd"/>
      <w:r w:rsidRPr="00F36CF2">
        <w:t xml:space="preserve"> to a </w:t>
      </w:r>
      <w:proofErr w:type="spellStart"/>
      <w:r w:rsidRPr="00F36CF2">
        <w:t>social</w:t>
      </w:r>
      <w:proofErr w:type="spellEnd"/>
      <w:r w:rsidRPr="00F36CF2">
        <w:t xml:space="preserve"> </w:t>
      </w:r>
      <w:proofErr w:type="spellStart"/>
      <w:r w:rsidRPr="00F36CF2">
        <w:t>group</w:t>
      </w:r>
      <w:proofErr w:type="spellEnd"/>
      <w:r w:rsidRPr="00F36CF2">
        <w:t xml:space="preserve"> </w:t>
      </w:r>
      <w:proofErr w:type="spellStart"/>
      <w:r w:rsidRPr="00F36CF2">
        <w:t>identified</w:t>
      </w:r>
      <w:proofErr w:type="spellEnd"/>
      <w:r w:rsidRPr="00F36CF2">
        <w:t xml:space="preserve"> </w:t>
      </w:r>
      <w:proofErr w:type="spellStart"/>
      <w:r w:rsidRPr="00F36CF2">
        <w:t>based</w:t>
      </w:r>
      <w:proofErr w:type="spellEnd"/>
      <w:r w:rsidRPr="00F36CF2">
        <w:t xml:space="preserve"> on </w:t>
      </w:r>
      <w:proofErr w:type="spellStart"/>
      <w:r w:rsidRPr="00F36CF2">
        <w:t>race</w:t>
      </w:r>
      <w:proofErr w:type="spellEnd"/>
      <w:r w:rsidRPr="00F36CF2">
        <w:t xml:space="preserve">, religion </w:t>
      </w:r>
      <w:proofErr w:type="spellStart"/>
      <w:r w:rsidRPr="00F36CF2">
        <w:t>or</w:t>
      </w:r>
      <w:proofErr w:type="spellEnd"/>
      <w:r w:rsidRPr="00F36CF2">
        <w:t xml:space="preserve"> </w:t>
      </w:r>
      <w:proofErr w:type="spellStart"/>
      <w:r w:rsidRPr="00F36CF2">
        <w:t>faith</w:t>
      </w:r>
      <w:proofErr w:type="spellEnd"/>
      <w:r w:rsidRPr="00F36CF2">
        <w:t xml:space="preserve">, gender, </w:t>
      </w:r>
      <w:proofErr w:type="spellStart"/>
      <w:r w:rsidRPr="00F36CF2">
        <w:t>sexual</w:t>
      </w:r>
      <w:proofErr w:type="spellEnd"/>
      <w:r w:rsidRPr="00F36CF2">
        <w:t xml:space="preserve"> </w:t>
      </w:r>
      <w:proofErr w:type="spellStart"/>
      <w:r w:rsidRPr="00F36CF2">
        <w:t>orientation</w:t>
      </w:r>
      <w:proofErr w:type="spellEnd"/>
      <w:r w:rsidRPr="00F36CF2">
        <w:t xml:space="preserve">, </w:t>
      </w:r>
      <w:proofErr w:type="spellStart"/>
      <w:r w:rsidRPr="00F36CF2">
        <w:t>nationality</w:t>
      </w:r>
      <w:proofErr w:type="spellEnd"/>
      <w:r w:rsidRPr="00F36CF2">
        <w:t xml:space="preserve"> and </w:t>
      </w:r>
      <w:proofErr w:type="spellStart"/>
      <w:r w:rsidRPr="00F36CF2">
        <w:t>ethnic</w:t>
      </w:r>
      <w:proofErr w:type="spellEnd"/>
      <w:r w:rsidRPr="00F36CF2">
        <w:t xml:space="preserve"> </w:t>
      </w:r>
      <w:proofErr w:type="spellStart"/>
      <w:r w:rsidRPr="00F36CF2">
        <w:t>affiliation</w:t>
      </w:r>
      <w:proofErr w:type="spellEnd"/>
      <w:r w:rsidRPr="00F36CF2">
        <w:t xml:space="preserve"> </w:t>
      </w:r>
      <w:proofErr w:type="spellStart"/>
      <w:r w:rsidRPr="00F36CF2">
        <w:t>or</w:t>
      </w:r>
      <w:proofErr w:type="spellEnd"/>
      <w:r w:rsidRPr="00F36CF2">
        <w:t xml:space="preserve"> </w:t>
      </w:r>
      <w:proofErr w:type="spellStart"/>
      <w:r w:rsidRPr="00F36CF2">
        <w:t>other</w:t>
      </w:r>
      <w:proofErr w:type="spellEnd"/>
      <w:r w:rsidRPr="00F36CF2">
        <w:t xml:space="preserve"> </w:t>
      </w:r>
      <w:proofErr w:type="spellStart"/>
      <w:r w:rsidRPr="00F36CF2">
        <w:t>difference</w:t>
      </w:r>
      <w:proofErr w:type="spellEnd"/>
      <w:r>
        <w:t>.</w:t>
      </w:r>
    </w:p>
  </w:footnote>
  <w:footnote w:id="4">
    <w:p w14:paraId="2B73E62E" w14:textId="1966E38B" w:rsidR="005A307A" w:rsidRDefault="005A307A">
      <w:pPr>
        <w:pStyle w:val="Textpoznpodarou"/>
      </w:pPr>
      <w:r>
        <w:rPr>
          <w:rStyle w:val="Znakapoznpodarou"/>
        </w:rPr>
        <w:footnoteRef/>
      </w:r>
      <w:r>
        <w:t xml:space="preserve"> </w:t>
      </w:r>
      <w:proofErr w:type="spellStart"/>
      <w:r w:rsidRPr="00420AA8">
        <w:t>The</w:t>
      </w:r>
      <w:proofErr w:type="spellEnd"/>
      <w:r w:rsidRPr="00420AA8">
        <w:t xml:space="preserve"> </w:t>
      </w:r>
      <w:proofErr w:type="spellStart"/>
      <w:r w:rsidRPr="00420AA8">
        <w:t>terms</w:t>
      </w:r>
      <w:proofErr w:type="spellEnd"/>
      <w:r w:rsidRPr="00420AA8">
        <w:t xml:space="preserve"> </w:t>
      </w:r>
      <w:proofErr w:type="spellStart"/>
      <w:r w:rsidRPr="00420AA8">
        <w:t>security</w:t>
      </w:r>
      <w:proofErr w:type="spellEnd"/>
      <w:r w:rsidRPr="00420AA8">
        <w:t xml:space="preserve"> incident and </w:t>
      </w:r>
      <w:proofErr w:type="spellStart"/>
      <w:r w:rsidRPr="00420AA8">
        <w:t>security</w:t>
      </w:r>
      <w:proofErr w:type="spellEnd"/>
      <w:r w:rsidRPr="00420AA8">
        <w:t xml:space="preserve"> event are </w:t>
      </w:r>
      <w:proofErr w:type="spellStart"/>
      <w:r w:rsidRPr="00420AA8">
        <w:t>equivalent</w:t>
      </w:r>
      <w:proofErr w:type="spellEnd"/>
      <w:r w:rsidRPr="00420AA8">
        <w:t xml:space="preserve"> to </w:t>
      </w:r>
      <w:proofErr w:type="spellStart"/>
      <w:r w:rsidRPr="00420AA8">
        <w:t>the</w:t>
      </w:r>
      <w:proofErr w:type="spellEnd"/>
      <w:r w:rsidRPr="00420AA8">
        <w:t xml:space="preserve"> </w:t>
      </w:r>
      <w:proofErr w:type="spellStart"/>
      <w:r w:rsidRPr="00420AA8">
        <w:t>terms</w:t>
      </w:r>
      <w:proofErr w:type="spellEnd"/>
      <w:r w:rsidRPr="00420AA8">
        <w:t xml:space="preserve"> </w:t>
      </w:r>
      <w:proofErr w:type="spellStart"/>
      <w:r w:rsidRPr="00420AA8">
        <w:t>cyber</w:t>
      </w:r>
      <w:proofErr w:type="spellEnd"/>
      <w:r w:rsidRPr="00420AA8">
        <w:t xml:space="preserve"> </w:t>
      </w:r>
      <w:proofErr w:type="spellStart"/>
      <w:r w:rsidRPr="00420AA8">
        <w:t>security</w:t>
      </w:r>
      <w:proofErr w:type="spellEnd"/>
      <w:r w:rsidRPr="00420AA8">
        <w:t xml:space="preserve"> event / </w:t>
      </w:r>
      <w:proofErr w:type="spellStart"/>
      <w:r w:rsidRPr="00420AA8">
        <w:t>cyber</w:t>
      </w:r>
      <w:proofErr w:type="spellEnd"/>
      <w:r w:rsidRPr="00420AA8">
        <w:t xml:space="preserve"> </w:t>
      </w:r>
      <w:proofErr w:type="spellStart"/>
      <w:r w:rsidRPr="00420AA8">
        <w:t>security</w:t>
      </w:r>
      <w:proofErr w:type="spellEnd"/>
      <w:r w:rsidRPr="00420AA8">
        <w:t xml:space="preserve"> incident as </w:t>
      </w:r>
      <w:proofErr w:type="spellStart"/>
      <w:r w:rsidRPr="00420AA8">
        <w:t>defined</w:t>
      </w:r>
      <w:proofErr w:type="spellEnd"/>
      <w:r w:rsidRPr="00420AA8">
        <w:t xml:space="preserve"> by </w:t>
      </w:r>
      <w:proofErr w:type="spellStart"/>
      <w:r w:rsidRPr="00420AA8">
        <w:t>Act</w:t>
      </w:r>
      <w:proofErr w:type="spellEnd"/>
      <w:r w:rsidRPr="00420AA8">
        <w:t xml:space="preserve"> No. 181/2014 </w:t>
      </w:r>
      <w:proofErr w:type="spellStart"/>
      <w:r w:rsidRPr="00420AA8">
        <w:t>Coll</w:t>
      </w:r>
      <w:proofErr w:type="spellEnd"/>
      <w:r w:rsidRPr="00420AA8">
        <w:t xml:space="preserve">., on </w:t>
      </w:r>
      <w:proofErr w:type="spellStart"/>
      <w:r w:rsidRPr="00420AA8">
        <w:t>Cyber</w:t>
      </w:r>
      <w:proofErr w:type="spellEnd"/>
      <w:r w:rsidRPr="00420AA8">
        <w:t xml:space="preserve"> </w:t>
      </w:r>
      <w:proofErr w:type="spellStart"/>
      <w:r w:rsidRPr="00420AA8">
        <w:t>Security</w:t>
      </w:r>
      <w:proofErr w:type="spellEnd"/>
      <w:r w:rsidRPr="00420AA8">
        <w:t xml:space="preserve"> as </w:t>
      </w:r>
      <w:proofErr w:type="spellStart"/>
      <w:r w:rsidRPr="00420AA8">
        <w:t>amended</w:t>
      </w:r>
      <w:proofErr w:type="spellEnd"/>
      <w:r w:rsidRPr="00420AA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84D51" w14:textId="706F6964" w:rsidR="00323D7C" w:rsidRDefault="00323D7C">
    <w:pPr>
      <w:pStyle w:val="Zhlav"/>
    </w:pPr>
    <w:r>
      <w:rPr>
        <w:noProof/>
      </w:rPr>
      <mc:AlternateContent>
        <mc:Choice Requires="wps">
          <w:drawing>
            <wp:anchor distT="0" distB="0" distL="0" distR="0" simplePos="0" relativeHeight="251660288" behindDoc="0" locked="0" layoutInCell="1" allowOverlap="1" wp14:anchorId="7D2B1F47" wp14:editId="342C14A2">
              <wp:simplePos x="635" y="635"/>
              <wp:positionH relativeFrom="rightMargin">
                <wp:align>right</wp:align>
              </wp:positionH>
              <wp:positionV relativeFrom="paragraph">
                <wp:posOffset>635</wp:posOffset>
              </wp:positionV>
              <wp:extent cx="443865" cy="443865"/>
              <wp:effectExtent l="0" t="0" r="0" b="4445"/>
              <wp:wrapSquare wrapText="bothSides"/>
              <wp:docPr id="2" name="Textové pole 2" descr="Interní /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A70703" w14:textId="0AC4C3A0"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wps:txbx>
                    <wps:bodyPr rot="0" spcFirstLastPara="0" vertOverflow="overflow" horzOverflow="overflow" vert="horz" wrap="none" lIns="0" tIns="0" rIns="317500" bIns="0" numCol="1" spcCol="0" rtlCol="0" fromWordArt="0" anchor="t" anchorCtr="0" forceAA="0" compatLnSpc="1">
                      <a:prstTxWarp prst="textNoShape">
                        <a:avLst/>
                      </a:prstTxWarp>
                      <a:spAutoFit/>
                    </wps:bodyPr>
                  </wps:wsp>
                </a:graphicData>
              </a:graphic>
            </wp:anchor>
          </w:drawing>
        </mc:Choice>
        <mc:Fallback>
          <w:pict>
            <v:shapetype w14:anchorId="7D2B1F47" id="_x0000_t202" coordsize="21600,21600" o:spt="202" path="m,l,21600r21600,l21600,xe">
              <v:stroke joinstyle="miter"/>
              <v:path gradientshapeok="t" o:connecttype="rect"/>
            </v:shapetype>
            <v:shape id="Textové pole 2" o:spid="_x0000_s1026" type="#_x0000_t202" alt="Interní / Internal"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" filled="f" stroked="f">
              <v:textbox style="mso-fit-shape-to-text:t" inset="0,0,25pt,0">
                <w:txbxContent>
                  <w:p w14:paraId="08A70703" w14:textId="0AC4C3A0"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CF383" w14:textId="6373DDA2" w:rsidR="00323D7C" w:rsidRDefault="00323D7C">
    <w:pPr>
      <w:pStyle w:val="Zhlav"/>
    </w:pPr>
    <w:r>
      <w:rPr>
        <w:noProof/>
      </w:rPr>
      <mc:AlternateContent>
        <mc:Choice Requires="wps">
          <w:drawing>
            <wp:anchor distT="0" distB="0" distL="0" distR="0" simplePos="0" relativeHeight="251661312" behindDoc="0" locked="0" layoutInCell="1" allowOverlap="1" wp14:anchorId="6F0A72D4" wp14:editId="0BDBBF1C">
              <wp:simplePos x="635" y="635"/>
              <wp:positionH relativeFrom="rightMargin">
                <wp:align>right</wp:align>
              </wp:positionH>
              <wp:positionV relativeFrom="paragraph">
                <wp:posOffset>635</wp:posOffset>
              </wp:positionV>
              <wp:extent cx="443865" cy="443865"/>
              <wp:effectExtent l="0" t="0" r="0" b="4445"/>
              <wp:wrapSquare wrapText="bothSides"/>
              <wp:docPr id="4" name="Textové pole 4" descr="Interní /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34CCDF" w14:textId="47A45217"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wps:txbx>
                    <wps:bodyPr rot="0" spcFirstLastPara="0" vertOverflow="overflow" horzOverflow="overflow" vert="horz" wrap="none" lIns="0" tIns="0" rIns="317500" bIns="0" numCol="1" spcCol="0" rtlCol="0" fromWordArt="0" anchor="t" anchorCtr="0" forceAA="0" compatLnSpc="1">
                      <a:prstTxWarp prst="textNoShape">
                        <a:avLst/>
                      </a:prstTxWarp>
                      <a:spAutoFit/>
                    </wps:bodyPr>
                  </wps:wsp>
                </a:graphicData>
              </a:graphic>
            </wp:anchor>
          </w:drawing>
        </mc:Choice>
        <mc:Fallback>
          <w:pict>
            <v:shapetype w14:anchorId="6F0A72D4" id="_x0000_t202" coordsize="21600,21600" o:spt="202" path="m,l,21600r21600,l21600,xe">
              <v:stroke joinstyle="miter"/>
              <v:path gradientshapeok="t" o:connecttype="rect"/>
            </v:shapetype>
            <v:shape id="Textové pole 4" o:spid="_x0000_s1027" type="#_x0000_t202" alt="Interní / Internal"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" filled="f" stroked="f">
              <v:textbox style="mso-fit-shape-to-text:t" inset="0,0,25pt,0">
                <w:txbxContent>
                  <w:p w14:paraId="1F34CCDF" w14:textId="47A45217"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BD728" w14:textId="05331D9A" w:rsidR="00EA4251" w:rsidRDefault="00323D7C">
    <w:pPr>
      <w:pStyle w:val="Zhlav"/>
    </w:pPr>
    <w:r>
      <w:rPr>
        <w:noProof/>
      </w:rPr>
      <mc:AlternateContent>
        <mc:Choice Requires="wps">
          <w:drawing>
            <wp:anchor distT="0" distB="0" distL="0" distR="0" simplePos="0" relativeHeight="251659264" behindDoc="0" locked="0" layoutInCell="1" allowOverlap="1" wp14:anchorId="74C41DE5" wp14:editId="079AE999">
              <wp:simplePos x="914400" y="447675"/>
              <wp:positionH relativeFrom="rightMargin">
                <wp:align>right</wp:align>
              </wp:positionH>
              <wp:positionV relativeFrom="paragraph">
                <wp:posOffset>635</wp:posOffset>
              </wp:positionV>
              <wp:extent cx="443865" cy="443865"/>
              <wp:effectExtent l="0" t="0" r="0" b="4445"/>
              <wp:wrapSquare wrapText="bothSides"/>
              <wp:docPr id="1" name="Textové pole 1" descr="Interní /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EB488A" w14:textId="624AB105" w:rsidR="00323D7C" w:rsidRPr="00323D7C" w:rsidRDefault="00323D7C">
                          <w:pPr>
                            <w:rPr>
                              <w:rFonts w:ascii="Arial" w:eastAsia="Default" w:hAnsi="Arial" w:cs="Arial"/>
                              <w:noProof/>
                              <w:color w:val="000000"/>
                              <w:sz w:val="20"/>
                              <w:szCs w:val="20"/>
                            </w:rPr>
                          </w:pPr>
                          <w:r w:rsidRPr="00323D7C">
                            <w:rPr>
                              <w:rFonts w:ascii="Arial" w:eastAsia="Default" w:hAnsi="Arial" w:cs="Arial"/>
                              <w:noProof/>
                              <w:color w:val="000000"/>
                              <w:sz w:val="20"/>
                              <w:szCs w:val="20"/>
                            </w:rPr>
                            <w:t>Interní / Internal</w:t>
                          </w:r>
                        </w:p>
                      </w:txbxContent>
                    </wps:txbx>
                    <wps:bodyPr rot="0" spcFirstLastPara="0" vertOverflow="overflow" horzOverflow="overflow" vert="horz" wrap="none" lIns="0" tIns="0" rIns="317500" bIns="0" numCol="1" spcCol="0" rtlCol="0" fromWordArt="0" anchor="t" anchorCtr="0" forceAA="0" compatLnSpc="1">
                      <a:prstTxWarp prst="textNoShape">
                        <a:avLst/>
                      </a:prstTxWarp>
                      <a:spAutoFit/>
                    </wps:bodyPr>
                  </wps:wsp>
                </a:graphicData>
              </a:graphic>
            </wp:anchor>
          </w:drawing>
        </mc:Choice>
        <mc:Fallback>
          <w:pict>
            <v:shapetype w14:anchorId="74C41DE5" id="_x0000_t202" coordsize="21600,21600" o:spt="202" path="m,l,21600r21600,l21600,xe">
              <v:stroke joinstyle="miter"/>
              <v:path gradientshapeok="t" o:connecttype="rect"/>
            </v:shapetype>
            <v:shape id="Textové pole 1" o:spid="_x0000_s1028" type="#_x0000_t202" alt="Interní / Internal" style="position:absolute;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" filled="f" stroked="f">
              <v:textbox style="mso-fit-shape-to-text:t" inset="0,0,25pt,0">
                <w:txbxContent>
                  <w:p w14:paraId="49EB488A" w14:textId="624AB105" w:rsidR="00323D7C" w:rsidRPr="00323D7C" w:rsidRDefault="00323D7C">
                    <w:pPr>
                      <w:rPr>
                        <w:rFonts w:ascii="Arial" w:eastAsia="Default" w:hAnsi="Arial" w:cs="Arial"/>
                        <w:noProof/>
                        <w:color w:val="000000"/>
                        <w:sz w:val="20"/>
                        <w:szCs w:val="20"/>
                      </w:rPr>
                    </w:pPr>
                    <w:r w:rsidRPr="00323D7C">
                      <w:rPr>
                        <w:rFonts w:ascii="Arial" w:eastAsia="Default" w:hAnsi="Arial" w:cs="Arial"/>
                        <w:noProof/>
                        <w:color w:val="000000"/>
                        <w:sz w:val="20"/>
                        <w:szCs w:val="20"/>
                      </w:rPr>
                      <w:t>Interní / Internal</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59F8"/>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7221A"/>
    <w:multiLevelType w:val="hybridMultilevel"/>
    <w:tmpl w:val="DE18B77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3F635E4"/>
    <w:multiLevelType w:val="multilevel"/>
    <w:tmpl w:val="5700285A"/>
    <w:lvl w:ilvl="0">
      <w:start w:val="1"/>
      <w:numFmt w:val="decimal"/>
      <w:lvlText w:val="%1"/>
      <w:lvlJc w:val="left"/>
      <w:pPr>
        <w:ind w:left="0" w:firstLine="0"/>
      </w:pPr>
    </w:lvl>
    <w:lvl w:ilvl="1">
      <w:start w:val="1"/>
      <w:numFmt w:val="decimal"/>
      <w:lvlText w:val="%1.%2"/>
      <w:lvlJc w:val="left"/>
      <w:pPr>
        <w:ind w:left="0" w:firstLine="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96084"/>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364D69"/>
    <w:multiLevelType w:val="multilevel"/>
    <w:tmpl w:val="FDB82C10"/>
    <w:lvl w:ilvl="0">
      <w:start w:val="1"/>
      <w:numFmt w:val="decimal"/>
      <w:lvlText w:val="%1"/>
      <w:lvlJc w:val="left"/>
      <w:pPr>
        <w:ind w:left="0" w:firstLine="0"/>
      </w:pPr>
    </w:lvl>
    <w:lvl w:ilvl="1">
      <w:start w:val="1"/>
      <w:numFmt w:val="decimal"/>
      <w:lvlText w:val="%1.%2"/>
      <w:lvlJc w:val="left"/>
      <w:pPr>
        <w:ind w:left="0" w:firstLine="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5E552BC"/>
    <w:multiLevelType w:val="multilevel"/>
    <w:tmpl w:val="79B0C6D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A2A2CB6"/>
    <w:multiLevelType w:val="multilevel"/>
    <w:tmpl w:val="0AAE386A"/>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0E103C04"/>
    <w:multiLevelType w:val="hybridMultilevel"/>
    <w:tmpl w:val="5958E5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86357E"/>
    <w:multiLevelType w:val="hybridMultilevel"/>
    <w:tmpl w:val="89FE75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FE73A0B"/>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CF068F"/>
    <w:multiLevelType w:val="hybridMultilevel"/>
    <w:tmpl w:val="A634A0A2"/>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73B7AAA"/>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846B63"/>
    <w:multiLevelType w:val="multilevel"/>
    <w:tmpl w:val="1630A386"/>
    <w:lvl w:ilvl="0">
      <w:start w:val="1"/>
      <w:numFmt w:val="upperLetter"/>
      <w:pStyle w:val="AppendixH1"/>
      <w:lvlText w:val="Příloha %1"/>
      <w:lvlJc w:val="left"/>
      <w:pPr>
        <w:ind w:left="1531" w:hanging="1531"/>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1531" w:hanging="1531"/>
      </w:pPr>
      <w:rPr>
        <w:rFonts w:hint="default"/>
      </w:rPr>
    </w:lvl>
    <w:lvl w:ilvl="4">
      <w:start w:val="1"/>
      <w:numFmt w:val="decimal"/>
      <w:lvlText w:val="%1.%2.%3.%4.%5"/>
      <w:lvlJc w:val="left"/>
      <w:pPr>
        <w:ind w:left="1531" w:hanging="1531"/>
      </w:pPr>
      <w:rPr>
        <w:rFonts w:hint="default"/>
      </w:rPr>
    </w:lvl>
    <w:lvl w:ilvl="5">
      <w:start w:val="1"/>
      <w:numFmt w:val="decimal"/>
      <w:lvlText w:val="%1.%2.%3.%4.%5.%6"/>
      <w:lvlJc w:val="left"/>
      <w:pPr>
        <w:ind w:left="1531" w:hanging="1531"/>
      </w:pPr>
      <w:rPr>
        <w:rFonts w:hint="default"/>
      </w:rPr>
    </w:lvl>
    <w:lvl w:ilvl="6">
      <w:start w:val="1"/>
      <w:numFmt w:val="decimal"/>
      <w:lvlText w:val="%1.%2.%3.%4.%5.%6.%7"/>
      <w:lvlJc w:val="left"/>
      <w:pPr>
        <w:ind w:left="1531" w:hanging="1531"/>
      </w:pPr>
      <w:rPr>
        <w:rFonts w:hint="default"/>
      </w:rPr>
    </w:lvl>
    <w:lvl w:ilvl="7">
      <w:start w:val="1"/>
      <w:numFmt w:val="decimal"/>
      <w:lvlText w:val="%1.%2.%3.%4.%5.%6.%7.%8"/>
      <w:lvlJc w:val="left"/>
      <w:pPr>
        <w:ind w:left="1531" w:hanging="1531"/>
      </w:pPr>
      <w:rPr>
        <w:rFonts w:hint="default"/>
      </w:rPr>
    </w:lvl>
    <w:lvl w:ilvl="8">
      <w:start w:val="1"/>
      <w:numFmt w:val="decimal"/>
      <w:lvlText w:val="%1.%2.%3.%4.%5.%6.%7.%8.%9"/>
      <w:lvlJc w:val="left"/>
      <w:pPr>
        <w:ind w:left="1531" w:hanging="1531"/>
      </w:pPr>
      <w:rPr>
        <w:rFonts w:hint="default"/>
      </w:rPr>
    </w:lvl>
  </w:abstractNum>
  <w:abstractNum w:abstractNumId="13" w15:restartNumberingAfterBreak="0">
    <w:nsid w:val="1C12223B"/>
    <w:multiLevelType w:val="multilevel"/>
    <w:tmpl w:val="B3DEE02E"/>
    <w:lvl w:ilvl="0">
      <w:start w:val="1"/>
      <w:numFmt w:val="decimal"/>
      <w:lvlText w:val="%1."/>
      <w:lvlJc w:val="left"/>
      <w:pPr>
        <w:ind w:left="0" w:firstLine="0"/>
      </w:pPr>
    </w:lvl>
    <w:lvl w:ilvl="1">
      <w:start w:val="1"/>
      <w:numFmt w:val="decimal"/>
      <w:lvlText w:val="%1.%2"/>
      <w:lvlJc w:val="left"/>
      <w:pPr>
        <w:ind w:left="0" w:firstLine="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BE7C5D"/>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0A376D"/>
    <w:multiLevelType w:val="hybridMultilevel"/>
    <w:tmpl w:val="D2F0FD7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F10851D0">
      <w:numFmt w:val="bullet"/>
      <w:lvlText w:val="•"/>
      <w:lvlJc w:val="left"/>
      <w:pPr>
        <w:ind w:left="2340" w:hanging="360"/>
      </w:pPr>
      <w:rPr>
        <w:rFonts w:ascii="Calibri" w:eastAsiaTheme="minorHAnsi"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47A0A99"/>
    <w:multiLevelType w:val="hybridMultilevel"/>
    <w:tmpl w:val="5BA2BB90"/>
    <w:lvl w:ilvl="0" w:tplc="83B2BEAC">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9874B9"/>
    <w:multiLevelType w:val="hybridMultilevel"/>
    <w:tmpl w:val="5678BDFA"/>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26037FD9"/>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6182720"/>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2A1962"/>
    <w:multiLevelType w:val="hybridMultilevel"/>
    <w:tmpl w:val="EF52A0F6"/>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31E55D7B"/>
    <w:multiLevelType w:val="hybridMultilevel"/>
    <w:tmpl w:val="A6664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2EE102E"/>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3602179"/>
    <w:multiLevelType w:val="multilevel"/>
    <w:tmpl w:val="AB7653E2"/>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352C268B"/>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58E435F"/>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9970362"/>
    <w:multiLevelType w:val="hybridMultilevel"/>
    <w:tmpl w:val="0284D610"/>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C9677B8"/>
    <w:multiLevelType w:val="hybridMultilevel"/>
    <w:tmpl w:val="AD647F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C31592"/>
    <w:multiLevelType w:val="singleLevel"/>
    <w:tmpl w:val="C3BA5462"/>
    <w:name w:val="Callout Template"/>
    <w:lvl w:ilvl="0">
      <w:start w:val="1"/>
      <w:numFmt w:val="decimal"/>
      <w:suff w:val="space"/>
      <w:lvlText w:val="="/>
      <w:lvlJc w:val="left"/>
      <w:pPr>
        <w:ind w:left="200" w:hanging="200"/>
      </w:pPr>
      <w:rPr>
        <w:rFonts w:ascii="Webdings" w:hAnsi="Webdings"/>
        <w:sz w:val="16"/>
      </w:rPr>
    </w:lvl>
  </w:abstractNum>
  <w:abstractNum w:abstractNumId="29" w15:restartNumberingAfterBreak="0">
    <w:nsid w:val="41755638"/>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6E7A37"/>
    <w:multiLevelType w:val="hybridMultilevel"/>
    <w:tmpl w:val="F81C02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447E5ACB"/>
    <w:multiLevelType w:val="hybridMultilevel"/>
    <w:tmpl w:val="A76EBEFC"/>
    <w:lvl w:ilvl="0" w:tplc="D3FA95B4">
      <w:start w:val="2"/>
      <w:numFmt w:val="decimal"/>
      <w:pStyle w:val="Nadpis3"/>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4F24312"/>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56D20D9"/>
    <w:multiLevelType w:val="multilevel"/>
    <w:tmpl w:val="CAC6CC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5EE6DFD"/>
    <w:multiLevelType w:val="multilevel"/>
    <w:tmpl w:val="AB7E8C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8036DCB"/>
    <w:multiLevelType w:val="multilevel"/>
    <w:tmpl w:val="30189898"/>
    <w:lvl w:ilvl="0">
      <w:start w:val="1"/>
      <w:numFmt w:val="decimal"/>
      <w:lvlText w:val="%1"/>
      <w:lvlJc w:val="left"/>
      <w:pPr>
        <w:ind w:left="0" w:firstLine="0"/>
      </w:pPr>
    </w:lvl>
    <w:lvl w:ilvl="1">
      <w:start w:val="1"/>
      <w:numFmt w:val="decimal"/>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84072DF"/>
    <w:multiLevelType w:val="hybridMultilevel"/>
    <w:tmpl w:val="2C3C463A"/>
    <w:lvl w:ilvl="0" w:tplc="1E90F422">
      <w:start w:val="1"/>
      <w:numFmt w:val="decimal"/>
      <w:pStyle w:val="ListNumbered"/>
      <w:lvlText w:val="%1."/>
      <w:lvlJc w:val="left"/>
      <w:pPr>
        <w:ind w:left="927" w:hanging="360"/>
      </w:pPr>
      <w:rPr>
        <w:rFonts w:hint="default"/>
        <w:b/>
        <w:i w:val="0"/>
        <w:color w:val="25B4AB"/>
      </w:rPr>
    </w:lvl>
    <w:lvl w:ilvl="1" w:tplc="A0EE57F0">
      <w:start w:val="1"/>
      <w:numFmt w:val="lowerLetter"/>
      <w:lvlText w:val="%2."/>
      <w:lvlJc w:val="left"/>
      <w:pPr>
        <w:ind w:left="1986" w:hanging="360"/>
      </w:pPr>
      <w:rPr>
        <w:color w:val="25B4AB"/>
      </w:rPr>
    </w:lvl>
    <w:lvl w:ilvl="2" w:tplc="0405001B" w:tentative="1">
      <w:start w:val="1"/>
      <w:numFmt w:val="lowerRoman"/>
      <w:lvlText w:val="%3."/>
      <w:lvlJc w:val="right"/>
      <w:pPr>
        <w:ind w:left="2706" w:hanging="180"/>
      </w:pPr>
    </w:lvl>
    <w:lvl w:ilvl="3" w:tplc="0405000F" w:tentative="1">
      <w:start w:val="1"/>
      <w:numFmt w:val="decimal"/>
      <w:lvlText w:val="%4."/>
      <w:lvlJc w:val="left"/>
      <w:pPr>
        <w:ind w:left="3426" w:hanging="360"/>
      </w:pPr>
    </w:lvl>
    <w:lvl w:ilvl="4" w:tplc="04050019" w:tentative="1">
      <w:start w:val="1"/>
      <w:numFmt w:val="lowerLetter"/>
      <w:lvlText w:val="%5."/>
      <w:lvlJc w:val="left"/>
      <w:pPr>
        <w:ind w:left="4146" w:hanging="360"/>
      </w:pPr>
    </w:lvl>
    <w:lvl w:ilvl="5" w:tplc="0405001B" w:tentative="1">
      <w:start w:val="1"/>
      <w:numFmt w:val="lowerRoman"/>
      <w:lvlText w:val="%6."/>
      <w:lvlJc w:val="right"/>
      <w:pPr>
        <w:ind w:left="4866" w:hanging="180"/>
      </w:pPr>
    </w:lvl>
    <w:lvl w:ilvl="6" w:tplc="0405000F" w:tentative="1">
      <w:start w:val="1"/>
      <w:numFmt w:val="decimal"/>
      <w:lvlText w:val="%7."/>
      <w:lvlJc w:val="left"/>
      <w:pPr>
        <w:ind w:left="5586" w:hanging="360"/>
      </w:pPr>
    </w:lvl>
    <w:lvl w:ilvl="7" w:tplc="04050019" w:tentative="1">
      <w:start w:val="1"/>
      <w:numFmt w:val="lowerLetter"/>
      <w:lvlText w:val="%8."/>
      <w:lvlJc w:val="left"/>
      <w:pPr>
        <w:ind w:left="6306" w:hanging="360"/>
      </w:pPr>
    </w:lvl>
    <w:lvl w:ilvl="8" w:tplc="0405001B" w:tentative="1">
      <w:start w:val="1"/>
      <w:numFmt w:val="lowerRoman"/>
      <w:lvlText w:val="%9."/>
      <w:lvlJc w:val="right"/>
      <w:pPr>
        <w:ind w:left="7026" w:hanging="180"/>
      </w:pPr>
    </w:lvl>
  </w:abstractNum>
  <w:abstractNum w:abstractNumId="37" w15:restartNumberingAfterBreak="0">
    <w:nsid w:val="484A0078"/>
    <w:multiLevelType w:val="multilevel"/>
    <w:tmpl w:val="31FCD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F165664"/>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07C751A"/>
    <w:multiLevelType w:val="hybridMultilevel"/>
    <w:tmpl w:val="8CF8AD9E"/>
    <w:lvl w:ilvl="0" w:tplc="04050013">
      <w:start w:val="1"/>
      <w:numFmt w:val="upperRoman"/>
      <w:lvlText w:val="%1."/>
      <w:lvlJc w:val="right"/>
      <w:pPr>
        <w:ind w:left="2136" w:hanging="360"/>
      </w:pPr>
      <w:rPr>
        <w:rFonts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0" w15:restartNumberingAfterBreak="0">
    <w:nsid w:val="517C55E2"/>
    <w:multiLevelType w:val="multilevel"/>
    <w:tmpl w:val="31FCD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2960A7D"/>
    <w:multiLevelType w:val="hybridMultilevel"/>
    <w:tmpl w:val="DF4AD8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8F78A7C"/>
    <w:multiLevelType w:val="multilevel"/>
    <w:tmpl w:val="00000001"/>
    <w:name w:val="HTML-List1"/>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58F78A7E"/>
    <w:multiLevelType w:val="multilevel"/>
    <w:tmpl w:val="00000002"/>
    <w:name w:val="HTML-List2"/>
    <w:lvl w:ilvl="0">
      <w:start w:val="10"/>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58F78A7F"/>
    <w:multiLevelType w:val="multilevel"/>
    <w:tmpl w:val="00000003"/>
    <w:name w:val="HTML-List3"/>
    <w:lvl w:ilvl="0">
      <w:start w:val="13"/>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58F78A80"/>
    <w:multiLevelType w:val="multilevel"/>
    <w:tmpl w:val="00000004"/>
    <w:name w:val="HTML-List4"/>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46" w15:restartNumberingAfterBreak="0">
    <w:nsid w:val="58F78A81"/>
    <w:multiLevelType w:val="multilevel"/>
    <w:tmpl w:val="00000005"/>
    <w:name w:val="HTML-List5"/>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47" w15:restartNumberingAfterBreak="0">
    <w:nsid w:val="58F78A82"/>
    <w:multiLevelType w:val="multilevel"/>
    <w:tmpl w:val="00000006"/>
    <w:name w:val="HTML-List6"/>
    <w:lvl w:ilvl="0">
      <w:start w:val="14"/>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5B300B19"/>
    <w:multiLevelType w:val="hybridMultilevel"/>
    <w:tmpl w:val="BE0A0BAC"/>
    <w:lvl w:ilvl="0" w:tplc="92765AAA">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C5E41E0"/>
    <w:multiLevelType w:val="hybridMultilevel"/>
    <w:tmpl w:val="7082C29E"/>
    <w:lvl w:ilvl="0" w:tplc="04050017">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E216F7B"/>
    <w:multiLevelType w:val="hybridMultilevel"/>
    <w:tmpl w:val="1758E4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E343D7A"/>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36975AF"/>
    <w:multiLevelType w:val="multilevel"/>
    <w:tmpl w:val="31FCD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4CD5D94"/>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5843FED"/>
    <w:multiLevelType w:val="multilevel"/>
    <w:tmpl w:val="41E0A876"/>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5" w15:restartNumberingAfterBreak="0">
    <w:nsid w:val="65A960DE"/>
    <w:multiLevelType w:val="hybridMultilevel"/>
    <w:tmpl w:val="30EC1E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6A21912"/>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674627E1"/>
    <w:multiLevelType w:val="hybridMultilevel"/>
    <w:tmpl w:val="7082C29E"/>
    <w:lvl w:ilvl="0" w:tplc="04050017">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6DB80591"/>
    <w:multiLevelType w:val="hybridMultilevel"/>
    <w:tmpl w:val="25D6E0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0553290"/>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0862305"/>
    <w:multiLevelType w:val="hybridMultilevel"/>
    <w:tmpl w:val="184EF180"/>
    <w:lvl w:ilvl="0" w:tplc="2078F41A">
      <w:start w:val="2"/>
      <w:numFmt w:val="decimal"/>
      <w:pStyle w:val="Nadpis2"/>
      <w:lvlText w:val="%1.1"/>
      <w:lvlJc w:val="righ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2A20032"/>
    <w:multiLevelType w:val="multilevel"/>
    <w:tmpl w:val="7746218E"/>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2" w15:restartNumberingAfterBreak="0">
    <w:nsid w:val="75976089"/>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75966D9"/>
    <w:multiLevelType w:val="hybridMultilevel"/>
    <w:tmpl w:val="AB38F156"/>
    <w:lvl w:ilvl="0" w:tplc="04050013">
      <w:start w:val="1"/>
      <w:numFmt w:val="upperRoman"/>
      <w:lvlText w:val="%1."/>
      <w:lvlJc w:val="righ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4" w15:restartNumberingAfterBreak="0">
    <w:nsid w:val="786A5BF3"/>
    <w:multiLevelType w:val="hybridMultilevel"/>
    <w:tmpl w:val="D7BA71C4"/>
    <w:lvl w:ilvl="0" w:tplc="04050017">
      <w:start w:val="1"/>
      <w:numFmt w:val="lowerLetter"/>
      <w:lvlText w:val="%1)"/>
      <w:lvlJc w:val="left"/>
      <w:pPr>
        <w:ind w:left="720" w:hanging="360"/>
      </w:pPr>
      <w:rPr>
        <w:rFonts w:hint="default"/>
      </w:rPr>
    </w:lvl>
    <w:lvl w:ilvl="1" w:tplc="04050013">
      <w:start w:val="1"/>
      <w:numFmt w:val="upperRoman"/>
      <w:lvlText w:val="%2."/>
      <w:lvlJc w:val="right"/>
      <w:pPr>
        <w:ind w:left="1440" w:hanging="360"/>
      </w:pPr>
    </w:lvl>
    <w:lvl w:ilvl="2" w:tplc="FEBE44F6">
      <w:start w:val="1"/>
      <w:numFmt w:val="decimal"/>
      <w:lvlText w:val="%3."/>
      <w:lvlJc w:val="left"/>
      <w:pPr>
        <w:ind w:left="2907" w:hanging="927"/>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AFC78A5"/>
    <w:multiLevelType w:val="hybridMultilevel"/>
    <w:tmpl w:val="42E4BA7A"/>
    <w:lvl w:ilvl="0" w:tplc="04050017">
      <w:start w:val="1"/>
      <w:numFmt w:val="lowerLetter"/>
      <w:lvlText w:val="%1)"/>
      <w:lvlJc w:val="left"/>
      <w:pPr>
        <w:ind w:left="720" w:hanging="360"/>
      </w:pPr>
      <w:rPr>
        <w:rFonts w:hint="default"/>
      </w:rPr>
    </w:lvl>
    <w:lvl w:ilvl="1" w:tplc="04050013">
      <w:start w:val="1"/>
      <w:numFmt w:val="upp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7B886E5B"/>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0814161">
    <w:abstractNumId w:val="12"/>
  </w:num>
  <w:num w:numId="2" w16cid:durableId="423956871">
    <w:abstractNumId w:val="5"/>
  </w:num>
  <w:num w:numId="3" w16cid:durableId="1868712852">
    <w:abstractNumId w:val="66"/>
  </w:num>
  <w:num w:numId="4" w16cid:durableId="738748845">
    <w:abstractNumId w:val="53"/>
  </w:num>
  <w:num w:numId="5" w16cid:durableId="727151410">
    <w:abstractNumId w:val="49"/>
  </w:num>
  <w:num w:numId="6" w16cid:durableId="588928092">
    <w:abstractNumId w:val="14"/>
  </w:num>
  <w:num w:numId="7" w16cid:durableId="1016616448">
    <w:abstractNumId w:val="32"/>
  </w:num>
  <w:num w:numId="8" w16cid:durableId="911961310">
    <w:abstractNumId w:val="0"/>
  </w:num>
  <w:num w:numId="9" w16cid:durableId="1254170602">
    <w:abstractNumId w:val="26"/>
  </w:num>
  <w:num w:numId="10" w16cid:durableId="250740842">
    <w:abstractNumId w:val="62"/>
  </w:num>
  <w:num w:numId="11" w16cid:durableId="916939930">
    <w:abstractNumId w:val="9"/>
  </w:num>
  <w:num w:numId="12" w16cid:durableId="1078020869">
    <w:abstractNumId w:val="36"/>
  </w:num>
  <w:num w:numId="13" w16cid:durableId="243686692">
    <w:abstractNumId w:val="35"/>
  </w:num>
  <w:num w:numId="14" w16cid:durableId="1977486549">
    <w:abstractNumId w:val="33"/>
  </w:num>
  <w:num w:numId="15" w16cid:durableId="399721004">
    <w:abstractNumId w:val="52"/>
  </w:num>
  <w:num w:numId="16" w16cid:durableId="385757671">
    <w:abstractNumId w:val="40"/>
  </w:num>
  <w:num w:numId="17" w16cid:durableId="664482134">
    <w:abstractNumId w:val="34"/>
  </w:num>
  <w:num w:numId="18" w16cid:durableId="1723360902">
    <w:abstractNumId w:val="57"/>
  </w:num>
  <w:num w:numId="19" w16cid:durableId="1113284188">
    <w:abstractNumId w:val="15"/>
  </w:num>
  <w:num w:numId="20" w16cid:durableId="1225876236">
    <w:abstractNumId w:val="11"/>
  </w:num>
  <w:num w:numId="21" w16cid:durableId="439834540">
    <w:abstractNumId w:val="37"/>
  </w:num>
  <w:num w:numId="22" w16cid:durableId="966815388">
    <w:abstractNumId w:val="19"/>
  </w:num>
  <w:num w:numId="23" w16cid:durableId="627053038">
    <w:abstractNumId w:val="29"/>
  </w:num>
  <w:num w:numId="24" w16cid:durableId="455678225">
    <w:abstractNumId w:val="60"/>
  </w:num>
  <w:num w:numId="25" w16cid:durableId="1978291055">
    <w:abstractNumId w:val="16"/>
  </w:num>
  <w:num w:numId="26" w16cid:durableId="1840847553">
    <w:abstractNumId w:val="31"/>
  </w:num>
  <w:num w:numId="27" w16cid:durableId="208079843">
    <w:abstractNumId w:val="64"/>
  </w:num>
  <w:num w:numId="28" w16cid:durableId="454829451">
    <w:abstractNumId w:val="41"/>
  </w:num>
  <w:num w:numId="29" w16cid:durableId="1810592582">
    <w:abstractNumId w:val="21"/>
  </w:num>
  <w:num w:numId="30" w16cid:durableId="2123643645">
    <w:abstractNumId w:val="55"/>
  </w:num>
  <w:num w:numId="31" w16cid:durableId="740710689">
    <w:abstractNumId w:val="8"/>
  </w:num>
  <w:num w:numId="32" w16cid:durableId="1598783228">
    <w:abstractNumId w:val="4"/>
  </w:num>
  <w:num w:numId="33" w16cid:durableId="1231112377">
    <w:abstractNumId w:val="13"/>
  </w:num>
  <w:num w:numId="34" w16cid:durableId="227964364">
    <w:abstractNumId w:val="48"/>
  </w:num>
  <w:num w:numId="35" w16cid:durableId="442268562">
    <w:abstractNumId w:val="27"/>
  </w:num>
  <w:num w:numId="36" w16cid:durableId="321350538">
    <w:abstractNumId w:val="58"/>
  </w:num>
  <w:num w:numId="37" w16cid:durableId="1379695571">
    <w:abstractNumId w:val="50"/>
  </w:num>
  <w:num w:numId="38" w16cid:durableId="445588241">
    <w:abstractNumId w:val="10"/>
  </w:num>
  <w:num w:numId="39" w16cid:durableId="824929536">
    <w:abstractNumId w:val="63"/>
  </w:num>
  <w:num w:numId="40" w16cid:durableId="1438331619">
    <w:abstractNumId w:val="16"/>
    <w:lvlOverride w:ilvl="0">
      <w:startOverride w:val="1"/>
    </w:lvlOverride>
  </w:num>
  <w:num w:numId="41" w16cid:durableId="1268926669">
    <w:abstractNumId w:val="3"/>
  </w:num>
  <w:num w:numId="42" w16cid:durableId="1714575475">
    <w:abstractNumId w:val="18"/>
  </w:num>
  <w:num w:numId="43" w16cid:durableId="420688428">
    <w:abstractNumId w:val="65"/>
  </w:num>
  <w:num w:numId="44" w16cid:durableId="1970628377">
    <w:abstractNumId w:val="22"/>
  </w:num>
  <w:num w:numId="45" w16cid:durableId="112597300">
    <w:abstractNumId w:val="24"/>
  </w:num>
  <w:num w:numId="46" w16cid:durableId="1697384964">
    <w:abstractNumId w:val="2"/>
  </w:num>
  <w:num w:numId="47" w16cid:durableId="1685011619">
    <w:abstractNumId w:val="20"/>
  </w:num>
  <w:num w:numId="48" w16cid:durableId="852954471">
    <w:abstractNumId w:val="17"/>
  </w:num>
  <w:num w:numId="49" w16cid:durableId="1563909698">
    <w:abstractNumId w:val="38"/>
  </w:num>
  <w:num w:numId="50" w16cid:durableId="1127048417">
    <w:abstractNumId w:val="6"/>
  </w:num>
  <w:num w:numId="51" w16cid:durableId="1671910878">
    <w:abstractNumId w:val="23"/>
  </w:num>
  <w:num w:numId="52" w16cid:durableId="2028169265">
    <w:abstractNumId w:val="59"/>
  </w:num>
  <w:num w:numId="53" w16cid:durableId="467940223">
    <w:abstractNumId w:val="51"/>
  </w:num>
  <w:num w:numId="54" w16cid:durableId="95641294">
    <w:abstractNumId w:val="25"/>
  </w:num>
  <w:num w:numId="55" w16cid:durableId="228151808">
    <w:abstractNumId w:val="56"/>
  </w:num>
  <w:num w:numId="56" w16cid:durableId="28844653">
    <w:abstractNumId w:val="61"/>
  </w:num>
  <w:num w:numId="57" w16cid:durableId="369764354">
    <w:abstractNumId w:val="54"/>
  </w:num>
  <w:num w:numId="58" w16cid:durableId="1014838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45188470">
    <w:abstractNumId w:val="7"/>
  </w:num>
  <w:num w:numId="60" w16cid:durableId="500006899">
    <w:abstractNumId w:val="16"/>
    <w:lvlOverride w:ilvl="0">
      <w:startOverride w:val="1"/>
    </w:lvlOverride>
  </w:num>
  <w:num w:numId="61" w16cid:durableId="958334700">
    <w:abstractNumId w:val="16"/>
  </w:num>
  <w:num w:numId="62" w16cid:durableId="17523883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9094915">
    <w:abstractNumId w:val="1"/>
  </w:num>
  <w:num w:numId="64" w16cid:durableId="506944611">
    <w:abstractNumId w:val="39"/>
  </w:num>
  <w:num w:numId="65" w16cid:durableId="20908817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33751347">
    <w:abstractNumId w:val="39"/>
    <w:lvlOverride w:ilvl="0">
      <w:startOverride w:val="1"/>
    </w:lvlOverride>
    <w:lvlOverride w:ilvl="1"/>
    <w:lvlOverride w:ilvl="2"/>
    <w:lvlOverride w:ilvl="3"/>
    <w:lvlOverride w:ilvl="4"/>
    <w:lvlOverride w:ilvl="5"/>
    <w:lvlOverride w:ilvl="6"/>
    <w:lvlOverride w:ilvl="7"/>
    <w:lvlOverride w:ilvl="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644"/>
    <w:rsid w:val="00011633"/>
    <w:rsid w:val="0001180D"/>
    <w:rsid w:val="00014365"/>
    <w:rsid w:val="00016F05"/>
    <w:rsid w:val="00021D48"/>
    <w:rsid w:val="00023B71"/>
    <w:rsid w:val="000252EA"/>
    <w:rsid w:val="0003610F"/>
    <w:rsid w:val="00037B9E"/>
    <w:rsid w:val="00044150"/>
    <w:rsid w:val="000475FF"/>
    <w:rsid w:val="0005072D"/>
    <w:rsid w:val="00050B1F"/>
    <w:rsid w:val="00053223"/>
    <w:rsid w:val="00056383"/>
    <w:rsid w:val="00060CCC"/>
    <w:rsid w:val="000610E8"/>
    <w:rsid w:val="0006491D"/>
    <w:rsid w:val="00065C92"/>
    <w:rsid w:val="00067346"/>
    <w:rsid w:val="000710AF"/>
    <w:rsid w:val="00071B18"/>
    <w:rsid w:val="0007311F"/>
    <w:rsid w:val="00075297"/>
    <w:rsid w:val="00083E75"/>
    <w:rsid w:val="00085DB8"/>
    <w:rsid w:val="00085FE7"/>
    <w:rsid w:val="0008727E"/>
    <w:rsid w:val="00087361"/>
    <w:rsid w:val="00091D44"/>
    <w:rsid w:val="00094764"/>
    <w:rsid w:val="00094AAC"/>
    <w:rsid w:val="00095373"/>
    <w:rsid w:val="000A2886"/>
    <w:rsid w:val="000B09F5"/>
    <w:rsid w:val="000B5FE3"/>
    <w:rsid w:val="000C13A2"/>
    <w:rsid w:val="000C6029"/>
    <w:rsid w:val="000D2B54"/>
    <w:rsid w:val="000D2BEA"/>
    <w:rsid w:val="000E16B5"/>
    <w:rsid w:val="000E217D"/>
    <w:rsid w:val="000E6521"/>
    <w:rsid w:val="000F1A8E"/>
    <w:rsid w:val="000F3C35"/>
    <w:rsid w:val="000F5FCC"/>
    <w:rsid w:val="000F7843"/>
    <w:rsid w:val="00101D0C"/>
    <w:rsid w:val="00102634"/>
    <w:rsid w:val="00102D19"/>
    <w:rsid w:val="00103827"/>
    <w:rsid w:val="00104E78"/>
    <w:rsid w:val="001050E5"/>
    <w:rsid w:val="00105746"/>
    <w:rsid w:val="0012302B"/>
    <w:rsid w:val="00123616"/>
    <w:rsid w:val="001277A1"/>
    <w:rsid w:val="00134374"/>
    <w:rsid w:val="00135EC5"/>
    <w:rsid w:val="00136416"/>
    <w:rsid w:val="0014328E"/>
    <w:rsid w:val="00144B4E"/>
    <w:rsid w:val="001520E0"/>
    <w:rsid w:val="001639CC"/>
    <w:rsid w:val="001679CA"/>
    <w:rsid w:val="00170364"/>
    <w:rsid w:val="00173835"/>
    <w:rsid w:val="00174FEB"/>
    <w:rsid w:val="00180984"/>
    <w:rsid w:val="00181778"/>
    <w:rsid w:val="00186844"/>
    <w:rsid w:val="00191376"/>
    <w:rsid w:val="001926C3"/>
    <w:rsid w:val="00196757"/>
    <w:rsid w:val="001A0ADC"/>
    <w:rsid w:val="001A0B49"/>
    <w:rsid w:val="001A5E50"/>
    <w:rsid w:val="001B405A"/>
    <w:rsid w:val="001B4791"/>
    <w:rsid w:val="001B7CC6"/>
    <w:rsid w:val="001B7E43"/>
    <w:rsid w:val="001C04B9"/>
    <w:rsid w:val="001D2F69"/>
    <w:rsid w:val="001D4A02"/>
    <w:rsid w:val="001D73D6"/>
    <w:rsid w:val="001E5946"/>
    <w:rsid w:val="001E7564"/>
    <w:rsid w:val="001F35E5"/>
    <w:rsid w:val="001F7047"/>
    <w:rsid w:val="001F7BBE"/>
    <w:rsid w:val="002010C4"/>
    <w:rsid w:val="0020194E"/>
    <w:rsid w:val="0020402B"/>
    <w:rsid w:val="00207B53"/>
    <w:rsid w:val="00212530"/>
    <w:rsid w:val="00221704"/>
    <w:rsid w:val="00223FDC"/>
    <w:rsid w:val="00227E0C"/>
    <w:rsid w:val="0023229A"/>
    <w:rsid w:val="002475CF"/>
    <w:rsid w:val="002533FB"/>
    <w:rsid w:val="0025379C"/>
    <w:rsid w:val="00256115"/>
    <w:rsid w:val="00257B65"/>
    <w:rsid w:val="002660AA"/>
    <w:rsid w:val="00273921"/>
    <w:rsid w:val="00273D89"/>
    <w:rsid w:val="00281539"/>
    <w:rsid w:val="0028322C"/>
    <w:rsid w:val="00284BBB"/>
    <w:rsid w:val="00285E06"/>
    <w:rsid w:val="0028671E"/>
    <w:rsid w:val="002917D3"/>
    <w:rsid w:val="002926DB"/>
    <w:rsid w:val="002A07F9"/>
    <w:rsid w:val="002A2C92"/>
    <w:rsid w:val="002A2F5D"/>
    <w:rsid w:val="002A31E7"/>
    <w:rsid w:val="002B4708"/>
    <w:rsid w:val="002B6857"/>
    <w:rsid w:val="002C0F74"/>
    <w:rsid w:val="002C2C28"/>
    <w:rsid w:val="002C325C"/>
    <w:rsid w:val="002C75F0"/>
    <w:rsid w:val="002D0AA9"/>
    <w:rsid w:val="002D548A"/>
    <w:rsid w:val="002D6CF8"/>
    <w:rsid w:val="002E66EF"/>
    <w:rsid w:val="002E69D7"/>
    <w:rsid w:val="002F4E74"/>
    <w:rsid w:val="002F6B25"/>
    <w:rsid w:val="002F763B"/>
    <w:rsid w:val="00306A98"/>
    <w:rsid w:val="0031014F"/>
    <w:rsid w:val="00310E58"/>
    <w:rsid w:val="00312D1B"/>
    <w:rsid w:val="00312D7F"/>
    <w:rsid w:val="0031565E"/>
    <w:rsid w:val="00321EBE"/>
    <w:rsid w:val="00323D7C"/>
    <w:rsid w:val="00326FFF"/>
    <w:rsid w:val="00327DF4"/>
    <w:rsid w:val="00332C4B"/>
    <w:rsid w:val="003332EA"/>
    <w:rsid w:val="003375FA"/>
    <w:rsid w:val="0034457D"/>
    <w:rsid w:val="0034473B"/>
    <w:rsid w:val="00344C20"/>
    <w:rsid w:val="0035253B"/>
    <w:rsid w:val="00356504"/>
    <w:rsid w:val="003603C4"/>
    <w:rsid w:val="003630F3"/>
    <w:rsid w:val="00364924"/>
    <w:rsid w:val="003676A9"/>
    <w:rsid w:val="0037316B"/>
    <w:rsid w:val="00374005"/>
    <w:rsid w:val="00375D2F"/>
    <w:rsid w:val="00380FA7"/>
    <w:rsid w:val="003839BC"/>
    <w:rsid w:val="00383BCE"/>
    <w:rsid w:val="00393DC1"/>
    <w:rsid w:val="00394CA8"/>
    <w:rsid w:val="00394FCA"/>
    <w:rsid w:val="00395951"/>
    <w:rsid w:val="00397BAF"/>
    <w:rsid w:val="003B20C9"/>
    <w:rsid w:val="003B2343"/>
    <w:rsid w:val="003B37CC"/>
    <w:rsid w:val="003B3DEF"/>
    <w:rsid w:val="003B5D63"/>
    <w:rsid w:val="003B5DE7"/>
    <w:rsid w:val="003B73A9"/>
    <w:rsid w:val="003C4A68"/>
    <w:rsid w:val="003D5B5C"/>
    <w:rsid w:val="003E229C"/>
    <w:rsid w:val="003E34E2"/>
    <w:rsid w:val="003F1611"/>
    <w:rsid w:val="003F2EFF"/>
    <w:rsid w:val="003F3F52"/>
    <w:rsid w:val="00401AD2"/>
    <w:rsid w:val="0041014E"/>
    <w:rsid w:val="00414D9A"/>
    <w:rsid w:val="00415E09"/>
    <w:rsid w:val="00421F8B"/>
    <w:rsid w:val="0042686C"/>
    <w:rsid w:val="0043388D"/>
    <w:rsid w:val="00436ECC"/>
    <w:rsid w:val="00437743"/>
    <w:rsid w:val="004640EF"/>
    <w:rsid w:val="00473E74"/>
    <w:rsid w:val="004806E9"/>
    <w:rsid w:val="004829A9"/>
    <w:rsid w:val="004855D6"/>
    <w:rsid w:val="00494D22"/>
    <w:rsid w:val="004A1957"/>
    <w:rsid w:val="004C6998"/>
    <w:rsid w:val="004D2CE8"/>
    <w:rsid w:val="004D51B1"/>
    <w:rsid w:val="004E0795"/>
    <w:rsid w:val="004E07F1"/>
    <w:rsid w:val="004E26A1"/>
    <w:rsid w:val="004E2BE7"/>
    <w:rsid w:val="004E351D"/>
    <w:rsid w:val="004F1446"/>
    <w:rsid w:val="00500976"/>
    <w:rsid w:val="00501A45"/>
    <w:rsid w:val="00503BE0"/>
    <w:rsid w:val="0050505A"/>
    <w:rsid w:val="005063BF"/>
    <w:rsid w:val="00510E60"/>
    <w:rsid w:val="00531DAB"/>
    <w:rsid w:val="00533682"/>
    <w:rsid w:val="00537F28"/>
    <w:rsid w:val="00545505"/>
    <w:rsid w:val="005507BA"/>
    <w:rsid w:val="00552AAF"/>
    <w:rsid w:val="00554ED0"/>
    <w:rsid w:val="00557F6A"/>
    <w:rsid w:val="005625F0"/>
    <w:rsid w:val="0057118E"/>
    <w:rsid w:val="005761B9"/>
    <w:rsid w:val="00576B69"/>
    <w:rsid w:val="00583B81"/>
    <w:rsid w:val="00594F05"/>
    <w:rsid w:val="0059503F"/>
    <w:rsid w:val="005A307A"/>
    <w:rsid w:val="005A3CBE"/>
    <w:rsid w:val="005B5052"/>
    <w:rsid w:val="005B57EE"/>
    <w:rsid w:val="005C7C8F"/>
    <w:rsid w:val="005D1E08"/>
    <w:rsid w:val="005D2078"/>
    <w:rsid w:val="005E16C5"/>
    <w:rsid w:val="005E1B69"/>
    <w:rsid w:val="005F03C9"/>
    <w:rsid w:val="005F152E"/>
    <w:rsid w:val="005F36E9"/>
    <w:rsid w:val="005F78BB"/>
    <w:rsid w:val="0060075A"/>
    <w:rsid w:val="00612D82"/>
    <w:rsid w:val="0061303B"/>
    <w:rsid w:val="00614157"/>
    <w:rsid w:val="00616983"/>
    <w:rsid w:val="00625F51"/>
    <w:rsid w:val="00626775"/>
    <w:rsid w:val="00630F67"/>
    <w:rsid w:val="0063186E"/>
    <w:rsid w:val="006407D9"/>
    <w:rsid w:val="00642579"/>
    <w:rsid w:val="00645071"/>
    <w:rsid w:val="00646330"/>
    <w:rsid w:val="006518D6"/>
    <w:rsid w:val="0066601E"/>
    <w:rsid w:val="006777F4"/>
    <w:rsid w:val="006828AB"/>
    <w:rsid w:val="00684B38"/>
    <w:rsid w:val="00691EDA"/>
    <w:rsid w:val="0069336B"/>
    <w:rsid w:val="006940D3"/>
    <w:rsid w:val="006A06E0"/>
    <w:rsid w:val="006B0E7B"/>
    <w:rsid w:val="006B1D0F"/>
    <w:rsid w:val="006B539A"/>
    <w:rsid w:val="006B73B2"/>
    <w:rsid w:val="006C2BEF"/>
    <w:rsid w:val="006C729F"/>
    <w:rsid w:val="006C7B29"/>
    <w:rsid w:val="006D00A5"/>
    <w:rsid w:val="006D28CC"/>
    <w:rsid w:val="006D2ACC"/>
    <w:rsid w:val="006E13F4"/>
    <w:rsid w:val="006E2229"/>
    <w:rsid w:val="006E2E6A"/>
    <w:rsid w:val="006F0136"/>
    <w:rsid w:val="006F06F3"/>
    <w:rsid w:val="006F6775"/>
    <w:rsid w:val="006F79C1"/>
    <w:rsid w:val="00700ED7"/>
    <w:rsid w:val="007028D8"/>
    <w:rsid w:val="007044E6"/>
    <w:rsid w:val="007050D8"/>
    <w:rsid w:val="00705217"/>
    <w:rsid w:val="00705256"/>
    <w:rsid w:val="00706540"/>
    <w:rsid w:val="0070751E"/>
    <w:rsid w:val="007079D9"/>
    <w:rsid w:val="00712750"/>
    <w:rsid w:val="00716E3C"/>
    <w:rsid w:val="0072600C"/>
    <w:rsid w:val="0072613E"/>
    <w:rsid w:val="00747ACC"/>
    <w:rsid w:val="007513F8"/>
    <w:rsid w:val="007555DB"/>
    <w:rsid w:val="00757037"/>
    <w:rsid w:val="007672BF"/>
    <w:rsid w:val="007728DB"/>
    <w:rsid w:val="007743B7"/>
    <w:rsid w:val="00774531"/>
    <w:rsid w:val="0077568C"/>
    <w:rsid w:val="007817C1"/>
    <w:rsid w:val="007A124B"/>
    <w:rsid w:val="007B35C3"/>
    <w:rsid w:val="007B3C88"/>
    <w:rsid w:val="007B49CD"/>
    <w:rsid w:val="007B6F06"/>
    <w:rsid w:val="007B7371"/>
    <w:rsid w:val="007C025F"/>
    <w:rsid w:val="007C0E41"/>
    <w:rsid w:val="007C2873"/>
    <w:rsid w:val="007C659A"/>
    <w:rsid w:val="007D45A6"/>
    <w:rsid w:val="007D7D08"/>
    <w:rsid w:val="007E3A2F"/>
    <w:rsid w:val="007E4CC4"/>
    <w:rsid w:val="007E4EEB"/>
    <w:rsid w:val="007F3D48"/>
    <w:rsid w:val="00801EA4"/>
    <w:rsid w:val="00803E13"/>
    <w:rsid w:val="008114E6"/>
    <w:rsid w:val="00811BD8"/>
    <w:rsid w:val="008124B7"/>
    <w:rsid w:val="00813BBE"/>
    <w:rsid w:val="00827C0C"/>
    <w:rsid w:val="00831D36"/>
    <w:rsid w:val="00844285"/>
    <w:rsid w:val="0084761D"/>
    <w:rsid w:val="0085144E"/>
    <w:rsid w:val="00855C56"/>
    <w:rsid w:val="00860696"/>
    <w:rsid w:val="00860F08"/>
    <w:rsid w:val="008615F8"/>
    <w:rsid w:val="00867C67"/>
    <w:rsid w:val="00886130"/>
    <w:rsid w:val="008924CB"/>
    <w:rsid w:val="00895AAE"/>
    <w:rsid w:val="008965A0"/>
    <w:rsid w:val="008A0746"/>
    <w:rsid w:val="008A0953"/>
    <w:rsid w:val="008A606A"/>
    <w:rsid w:val="008B7AFE"/>
    <w:rsid w:val="008C7A00"/>
    <w:rsid w:val="008C7B56"/>
    <w:rsid w:val="008D4B85"/>
    <w:rsid w:val="008E20A0"/>
    <w:rsid w:val="008E20B2"/>
    <w:rsid w:val="008E22E5"/>
    <w:rsid w:val="008E72DF"/>
    <w:rsid w:val="008E759E"/>
    <w:rsid w:val="008F450E"/>
    <w:rsid w:val="008F5AF1"/>
    <w:rsid w:val="008F7238"/>
    <w:rsid w:val="00902A1E"/>
    <w:rsid w:val="009168DF"/>
    <w:rsid w:val="009178FA"/>
    <w:rsid w:val="009223B5"/>
    <w:rsid w:val="0092493E"/>
    <w:rsid w:val="00926D5F"/>
    <w:rsid w:val="00927DFD"/>
    <w:rsid w:val="00927F8A"/>
    <w:rsid w:val="00930C5D"/>
    <w:rsid w:val="00930F3E"/>
    <w:rsid w:val="009313E7"/>
    <w:rsid w:val="009318D6"/>
    <w:rsid w:val="009327F2"/>
    <w:rsid w:val="00935E5F"/>
    <w:rsid w:val="0094495C"/>
    <w:rsid w:val="00947789"/>
    <w:rsid w:val="009572FF"/>
    <w:rsid w:val="009640CD"/>
    <w:rsid w:val="0096526B"/>
    <w:rsid w:val="00965F27"/>
    <w:rsid w:val="00976FE1"/>
    <w:rsid w:val="00986E7E"/>
    <w:rsid w:val="00993173"/>
    <w:rsid w:val="009A381E"/>
    <w:rsid w:val="009A449E"/>
    <w:rsid w:val="009A5722"/>
    <w:rsid w:val="009A7450"/>
    <w:rsid w:val="009B2EDC"/>
    <w:rsid w:val="009B2F22"/>
    <w:rsid w:val="009B62DF"/>
    <w:rsid w:val="009C1C08"/>
    <w:rsid w:val="009C1D78"/>
    <w:rsid w:val="009C3BF6"/>
    <w:rsid w:val="009C5715"/>
    <w:rsid w:val="009D0414"/>
    <w:rsid w:val="009D289C"/>
    <w:rsid w:val="009D6C3B"/>
    <w:rsid w:val="009E2CD1"/>
    <w:rsid w:val="009F1534"/>
    <w:rsid w:val="009F45DF"/>
    <w:rsid w:val="00A01710"/>
    <w:rsid w:val="00A07EA4"/>
    <w:rsid w:val="00A20A9A"/>
    <w:rsid w:val="00A225A2"/>
    <w:rsid w:val="00A22AC4"/>
    <w:rsid w:val="00A24DF8"/>
    <w:rsid w:val="00A25B43"/>
    <w:rsid w:val="00A302E6"/>
    <w:rsid w:val="00A343CF"/>
    <w:rsid w:val="00A43B4C"/>
    <w:rsid w:val="00A466E3"/>
    <w:rsid w:val="00A51592"/>
    <w:rsid w:val="00A5393C"/>
    <w:rsid w:val="00A57213"/>
    <w:rsid w:val="00A70E2A"/>
    <w:rsid w:val="00A740D1"/>
    <w:rsid w:val="00A92760"/>
    <w:rsid w:val="00AA4AD3"/>
    <w:rsid w:val="00AA727E"/>
    <w:rsid w:val="00AB0A58"/>
    <w:rsid w:val="00AB1578"/>
    <w:rsid w:val="00AB2987"/>
    <w:rsid w:val="00AC597A"/>
    <w:rsid w:val="00AC6489"/>
    <w:rsid w:val="00AD334C"/>
    <w:rsid w:val="00AD6EC5"/>
    <w:rsid w:val="00AD78BF"/>
    <w:rsid w:val="00AE4994"/>
    <w:rsid w:val="00AE5702"/>
    <w:rsid w:val="00AE76B2"/>
    <w:rsid w:val="00AE7B04"/>
    <w:rsid w:val="00AF504E"/>
    <w:rsid w:val="00AF5215"/>
    <w:rsid w:val="00AF6E5B"/>
    <w:rsid w:val="00B0404D"/>
    <w:rsid w:val="00B04947"/>
    <w:rsid w:val="00B0563E"/>
    <w:rsid w:val="00B0631A"/>
    <w:rsid w:val="00B104F9"/>
    <w:rsid w:val="00B14BC0"/>
    <w:rsid w:val="00B17A24"/>
    <w:rsid w:val="00B17FC4"/>
    <w:rsid w:val="00B243F9"/>
    <w:rsid w:val="00B25FA5"/>
    <w:rsid w:val="00B3354A"/>
    <w:rsid w:val="00B36FD9"/>
    <w:rsid w:val="00B40FBF"/>
    <w:rsid w:val="00B43973"/>
    <w:rsid w:val="00B47DBD"/>
    <w:rsid w:val="00B51053"/>
    <w:rsid w:val="00B55D9E"/>
    <w:rsid w:val="00B579B1"/>
    <w:rsid w:val="00B6253A"/>
    <w:rsid w:val="00B674B5"/>
    <w:rsid w:val="00B73067"/>
    <w:rsid w:val="00B759FE"/>
    <w:rsid w:val="00B82EEF"/>
    <w:rsid w:val="00B82F46"/>
    <w:rsid w:val="00B86EB4"/>
    <w:rsid w:val="00B877C0"/>
    <w:rsid w:val="00B87D3F"/>
    <w:rsid w:val="00B92C48"/>
    <w:rsid w:val="00BA29FA"/>
    <w:rsid w:val="00BA4FE4"/>
    <w:rsid w:val="00BB3E88"/>
    <w:rsid w:val="00BC0C5A"/>
    <w:rsid w:val="00BC0D9F"/>
    <w:rsid w:val="00BC656F"/>
    <w:rsid w:val="00BE0117"/>
    <w:rsid w:val="00BE5BFD"/>
    <w:rsid w:val="00BF0847"/>
    <w:rsid w:val="00BF2637"/>
    <w:rsid w:val="00BF6248"/>
    <w:rsid w:val="00C007EA"/>
    <w:rsid w:val="00C04B2C"/>
    <w:rsid w:val="00C06949"/>
    <w:rsid w:val="00C10D3C"/>
    <w:rsid w:val="00C11B22"/>
    <w:rsid w:val="00C12070"/>
    <w:rsid w:val="00C129A2"/>
    <w:rsid w:val="00C22E40"/>
    <w:rsid w:val="00C262B1"/>
    <w:rsid w:val="00C275B6"/>
    <w:rsid w:val="00C30139"/>
    <w:rsid w:val="00C3214E"/>
    <w:rsid w:val="00C33173"/>
    <w:rsid w:val="00C337B6"/>
    <w:rsid w:val="00C33B49"/>
    <w:rsid w:val="00C3509A"/>
    <w:rsid w:val="00C406ED"/>
    <w:rsid w:val="00C40F38"/>
    <w:rsid w:val="00C50258"/>
    <w:rsid w:val="00C55821"/>
    <w:rsid w:val="00C627FA"/>
    <w:rsid w:val="00C7009A"/>
    <w:rsid w:val="00C719E8"/>
    <w:rsid w:val="00C73366"/>
    <w:rsid w:val="00C73753"/>
    <w:rsid w:val="00C74D06"/>
    <w:rsid w:val="00C76135"/>
    <w:rsid w:val="00C7618C"/>
    <w:rsid w:val="00C8034B"/>
    <w:rsid w:val="00C84BF6"/>
    <w:rsid w:val="00C858D9"/>
    <w:rsid w:val="00C85F60"/>
    <w:rsid w:val="00C94EA1"/>
    <w:rsid w:val="00CA4586"/>
    <w:rsid w:val="00CB0A25"/>
    <w:rsid w:val="00CE0EE7"/>
    <w:rsid w:val="00CE4262"/>
    <w:rsid w:val="00CE5A89"/>
    <w:rsid w:val="00CE5D96"/>
    <w:rsid w:val="00D01D91"/>
    <w:rsid w:val="00D173A9"/>
    <w:rsid w:val="00D20CB2"/>
    <w:rsid w:val="00D21230"/>
    <w:rsid w:val="00D21406"/>
    <w:rsid w:val="00D22437"/>
    <w:rsid w:val="00D31DC5"/>
    <w:rsid w:val="00D4168D"/>
    <w:rsid w:val="00D43B9C"/>
    <w:rsid w:val="00D4446B"/>
    <w:rsid w:val="00D44E6F"/>
    <w:rsid w:val="00D47D98"/>
    <w:rsid w:val="00D52535"/>
    <w:rsid w:val="00D552AC"/>
    <w:rsid w:val="00D567C1"/>
    <w:rsid w:val="00D65ECA"/>
    <w:rsid w:val="00D8581E"/>
    <w:rsid w:val="00D930C0"/>
    <w:rsid w:val="00D9597D"/>
    <w:rsid w:val="00D95E57"/>
    <w:rsid w:val="00D97480"/>
    <w:rsid w:val="00DA3287"/>
    <w:rsid w:val="00DB066E"/>
    <w:rsid w:val="00DB08FE"/>
    <w:rsid w:val="00DD5526"/>
    <w:rsid w:val="00DE4CEE"/>
    <w:rsid w:val="00DE55B4"/>
    <w:rsid w:val="00DE6030"/>
    <w:rsid w:val="00DE751A"/>
    <w:rsid w:val="00DE7EC9"/>
    <w:rsid w:val="00DF623D"/>
    <w:rsid w:val="00DF6D5B"/>
    <w:rsid w:val="00E04362"/>
    <w:rsid w:val="00E07EA2"/>
    <w:rsid w:val="00E10E92"/>
    <w:rsid w:val="00E12860"/>
    <w:rsid w:val="00E1423B"/>
    <w:rsid w:val="00E26ED9"/>
    <w:rsid w:val="00E306C2"/>
    <w:rsid w:val="00E30DCE"/>
    <w:rsid w:val="00E35B10"/>
    <w:rsid w:val="00E423CA"/>
    <w:rsid w:val="00E50581"/>
    <w:rsid w:val="00E50B16"/>
    <w:rsid w:val="00E53F2E"/>
    <w:rsid w:val="00E54D94"/>
    <w:rsid w:val="00E629F3"/>
    <w:rsid w:val="00E654C7"/>
    <w:rsid w:val="00E74715"/>
    <w:rsid w:val="00E81332"/>
    <w:rsid w:val="00E82C3E"/>
    <w:rsid w:val="00E859AE"/>
    <w:rsid w:val="00E85DCA"/>
    <w:rsid w:val="00E861EC"/>
    <w:rsid w:val="00E906D8"/>
    <w:rsid w:val="00E90D50"/>
    <w:rsid w:val="00E92647"/>
    <w:rsid w:val="00E94F4D"/>
    <w:rsid w:val="00EA4251"/>
    <w:rsid w:val="00EA6C69"/>
    <w:rsid w:val="00EC55A6"/>
    <w:rsid w:val="00EC72D2"/>
    <w:rsid w:val="00ED512F"/>
    <w:rsid w:val="00ED629C"/>
    <w:rsid w:val="00EE2459"/>
    <w:rsid w:val="00EE298C"/>
    <w:rsid w:val="00EE4238"/>
    <w:rsid w:val="00EE4250"/>
    <w:rsid w:val="00EE486C"/>
    <w:rsid w:val="00EE78C9"/>
    <w:rsid w:val="00EF798F"/>
    <w:rsid w:val="00F0235C"/>
    <w:rsid w:val="00F03684"/>
    <w:rsid w:val="00F1134F"/>
    <w:rsid w:val="00F14ED9"/>
    <w:rsid w:val="00F16D12"/>
    <w:rsid w:val="00F2145B"/>
    <w:rsid w:val="00F23644"/>
    <w:rsid w:val="00F30C15"/>
    <w:rsid w:val="00F34888"/>
    <w:rsid w:val="00F37483"/>
    <w:rsid w:val="00F44CA4"/>
    <w:rsid w:val="00F53724"/>
    <w:rsid w:val="00F60042"/>
    <w:rsid w:val="00F62F1A"/>
    <w:rsid w:val="00F67E47"/>
    <w:rsid w:val="00F71B8E"/>
    <w:rsid w:val="00F76043"/>
    <w:rsid w:val="00F76BE2"/>
    <w:rsid w:val="00F83F43"/>
    <w:rsid w:val="00F849E5"/>
    <w:rsid w:val="00F93556"/>
    <w:rsid w:val="00F97AD2"/>
    <w:rsid w:val="00FB2018"/>
    <w:rsid w:val="00FB2419"/>
    <w:rsid w:val="00FB3455"/>
    <w:rsid w:val="00FC50AF"/>
    <w:rsid w:val="00FD1892"/>
    <w:rsid w:val="00FD71B3"/>
    <w:rsid w:val="00FE569C"/>
    <w:rsid w:val="00FE594C"/>
    <w:rsid w:val="00FF04F4"/>
    <w:rsid w:val="00FF16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7E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E3A2F"/>
    <w:pPr>
      <w:keepNext/>
      <w:keepLines/>
      <w:numPr>
        <w:numId w:val="25"/>
      </w:numPr>
      <w:spacing w:before="240" w:after="0"/>
      <w:outlineLvl w:val="0"/>
    </w:pPr>
    <w:rPr>
      <w:rFonts w:eastAsiaTheme="majorEastAsia" w:cstheme="majorBidi"/>
      <w:b/>
      <w:sz w:val="28"/>
      <w:szCs w:val="32"/>
    </w:rPr>
  </w:style>
  <w:style w:type="paragraph" w:styleId="Nadpis2">
    <w:name w:val="heading 2"/>
    <w:basedOn w:val="Normln"/>
    <w:next w:val="Normln"/>
    <w:link w:val="Nadpis2Char"/>
    <w:uiPriority w:val="9"/>
    <w:unhideWhenUsed/>
    <w:qFormat/>
    <w:rsid w:val="001F7047"/>
    <w:pPr>
      <w:keepNext/>
      <w:keepLines/>
      <w:numPr>
        <w:numId w:val="24"/>
      </w:numPr>
      <w:spacing w:before="120" w:after="240"/>
      <w:outlineLvl w:val="1"/>
    </w:pPr>
    <w:rPr>
      <w:rFonts w:eastAsiaTheme="majorEastAsia" w:cstheme="majorBidi"/>
      <w:sz w:val="26"/>
      <w:szCs w:val="26"/>
    </w:rPr>
  </w:style>
  <w:style w:type="paragraph" w:styleId="Nadpis3">
    <w:name w:val="heading 3"/>
    <w:basedOn w:val="Normln"/>
    <w:next w:val="Normln"/>
    <w:link w:val="Nadpis3Char"/>
    <w:unhideWhenUsed/>
    <w:qFormat/>
    <w:rsid w:val="002C325C"/>
    <w:pPr>
      <w:keepNext/>
      <w:keepLines/>
      <w:numPr>
        <w:numId w:val="26"/>
      </w:numPr>
      <w:spacing w:before="240" w:after="240"/>
      <w:outlineLvl w:val="2"/>
    </w:pPr>
    <w:rPr>
      <w:rFonts w:eastAsiaTheme="majorEastAsia" w:cstheme="majorBidi"/>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ppendixH1">
    <w:name w:val="Appendix H1"/>
    <w:qFormat/>
    <w:rsid w:val="00CA4586"/>
    <w:pPr>
      <w:pageBreakBefore/>
      <w:numPr>
        <w:numId w:val="1"/>
      </w:numPr>
      <w:pBdr>
        <w:bottom w:val="single" w:sz="8" w:space="1" w:color="25B4AB"/>
      </w:pBdr>
      <w:ind w:left="1871" w:hanging="1871"/>
    </w:pPr>
    <w:rPr>
      <w:rFonts w:asciiTheme="majorHAnsi" w:eastAsiaTheme="majorEastAsia" w:hAnsiTheme="majorHAnsi" w:cstheme="majorBidi"/>
      <w:color w:val="25B4AB"/>
      <w:sz w:val="40"/>
      <w:szCs w:val="32"/>
    </w:rPr>
  </w:style>
  <w:style w:type="paragraph" w:styleId="Nzev">
    <w:name w:val="Title"/>
    <w:basedOn w:val="Normln"/>
    <w:next w:val="Normln"/>
    <w:link w:val="NzevChar"/>
    <w:uiPriority w:val="10"/>
    <w:qFormat/>
    <w:rsid w:val="003630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630F3"/>
    <w:rPr>
      <w:rFonts w:asciiTheme="majorHAnsi" w:eastAsiaTheme="majorEastAsia" w:hAnsiTheme="majorHAnsi" w:cstheme="majorBidi"/>
      <w:spacing w:val="-10"/>
      <w:kern w:val="28"/>
      <w:sz w:val="56"/>
      <w:szCs w:val="56"/>
    </w:rPr>
  </w:style>
  <w:style w:type="paragraph" w:customStyle="1" w:styleId="MMTitle">
    <w:name w:val="MM Title"/>
    <w:basedOn w:val="Nzev"/>
    <w:link w:val="MMTitleChar"/>
    <w:rsid w:val="003630F3"/>
  </w:style>
  <w:style w:type="character" w:customStyle="1" w:styleId="MMTitleChar">
    <w:name w:val="MM Title Char"/>
    <w:basedOn w:val="NzevChar"/>
    <w:link w:val="MMTitle"/>
    <w:rsid w:val="003630F3"/>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7E3A2F"/>
    <w:rPr>
      <w:rFonts w:eastAsiaTheme="majorEastAsia" w:cstheme="majorBidi"/>
      <w:b/>
      <w:sz w:val="28"/>
      <w:szCs w:val="32"/>
    </w:rPr>
  </w:style>
  <w:style w:type="paragraph" w:customStyle="1" w:styleId="MMTopic1">
    <w:name w:val="MM Topic 1"/>
    <w:basedOn w:val="Nadpis1"/>
    <w:link w:val="MMTopic1Char"/>
    <w:rsid w:val="003630F3"/>
    <w:pPr>
      <w:numPr>
        <w:numId w:val="2"/>
      </w:numPr>
    </w:pPr>
  </w:style>
  <w:style w:type="character" w:customStyle="1" w:styleId="MMTopic1Char">
    <w:name w:val="MM Topic 1 Char"/>
    <w:basedOn w:val="Nadpis1Char"/>
    <w:link w:val="MMTopic1"/>
    <w:rsid w:val="003630F3"/>
    <w:rPr>
      <w:rFonts w:eastAsiaTheme="majorEastAsia" w:cstheme="majorBidi"/>
      <w:b/>
      <w:sz w:val="32"/>
      <w:szCs w:val="32"/>
    </w:rPr>
  </w:style>
  <w:style w:type="character" w:customStyle="1" w:styleId="Nadpis2Char">
    <w:name w:val="Nadpis 2 Char"/>
    <w:basedOn w:val="Standardnpsmoodstavce"/>
    <w:link w:val="Nadpis2"/>
    <w:uiPriority w:val="9"/>
    <w:rsid w:val="00E1423B"/>
    <w:rPr>
      <w:rFonts w:eastAsiaTheme="majorEastAsia" w:cstheme="majorBidi"/>
      <w:sz w:val="26"/>
      <w:szCs w:val="26"/>
    </w:rPr>
  </w:style>
  <w:style w:type="paragraph" w:customStyle="1" w:styleId="MMTopic2">
    <w:name w:val="MM Topic 2"/>
    <w:basedOn w:val="Nadpis2"/>
    <w:link w:val="MMTopic2Char"/>
    <w:rsid w:val="003630F3"/>
    <w:pPr>
      <w:numPr>
        <w:ilvl w:val="1"/>
        <w:numId w:val="2"/>
      </w:numPr>
    </w:pPr>
  </w:style>
  <w:style w:type="character" w:customStyle="1" w:styleId="MMTopic2Char">
    <w:name w:val="MM Topic 2 Char"/>
    <w:basedOn w:val="Nadpis2Char"/>
    <w:link w:val="MMTopic2"/>
    <w:rsid w:val="003630F3"/>
    <w:rPr>
      <w:rFonts w:eastAsiaTheme="majorEastAsia" w:cstheme="majorBidi"/>
      <w:sz w:val="26"/>
      <w:szCs w:val="26"/>
    </w:rPr>
  </w:style>
  <w:style w:type="paragraph" w:customStyle="1" w:styleId="MMMapGraphic">
    <w:name w:val="MM Map Graphic"/>
    <w:basedOn w:val="Normln"/>
    <w:link w:val="MMMapGraphicChar"/>
    <w:rsid w:val="003630F3"/>
  </w:style>
  <w:style w:type="character" w:customStyle="1" w:styleId="MMMapGraphicChar">
    <w:name w:val="MM Map Graphic Char"/>
    <w:basedOn w:val="Standardnpsmoodstavce"/>
    <w:link w:val="MMMapGraphic"/>
    <w:rsid w:val="003630F3"/>
  </w:style>
  <w:style w:type="paragraph" w:customStyle="1" w:styleId="MMTopic3">
    <w:name w:val="MM Topic 3"/>
    <w:basedOn w:val="Normln"/>
    <w:link w:val="MMTopic3Char"/>
    <w:rsid w:val="003630F3"/>
  </w:style>
  <w:style w:type="character" w:customStyle="1" w:styleId="MMTopic3Char">
    <w:name w:val="MM Topic 3 Char"/>
    <w:basedOn w:val="Standardnpsmoodstavce"/>
    <w:link w:val="MMTopic3"/>
    <w:rsid w:val="003630F3"/>
  </w:style>
  <w:style w:type="paragraph" w:customStyle="1" w:styleId="MMEmpty">
    <w:name w:val="MM Empty"/>
    <w:basedOn w:val="Normln"/>
    <w:link w:val="MMEmptyChar"/>
    <w:rsid w:val="003630F3"/>
  </w:style>
  <w:style w:type="character" w:customStyle="1" w:styleId="MMEmptyChar">
    <w:name w:val="MM Empty Char"/>
    <w:basedOn w:val="Standardnpsmoodstavce"/>
    <w:link w:val="MMEmpty"/>
    <w:rsid w:val="003630F3"/>
  </w:style>
  <w:style w:type="paragraph" w:customStyle="1" w:styleId="MMTopic4">
    <w:name w:val="MM Topic 4"/>
    <w:basedOn w:val="Normln"/>
    <w:link w:val="MMTopic4Char"/>
    <w:rsid w:val="003630F3"/>
  </w:style>
  <w:style w:type="character" w:customStyle="1" w:styleId="MMTopic4Char">
    <w:name w:val="MM Topic 4 Char"/>
    <w:basedOn w:val="Standardnpsmoodstavce"/>
    <w:link w:val="MMTopic4"/>
    <w:rsid w:val="003630F3"/>
  </w:style>
  <w:style w:type="paragraph" w:styleId="Obsah1">
    <w:name w:val="toc 1"/>
    <w:basedOn w:val="Normln"/>
    <w:next w:val="Normln"/>
    <w:autoRedefine/>
    <w:uiPriority w:val="39"/>
    <w:unhideWhenUsed/>
    <w:rsid w:val="00310E58"/>
    <w:pPr>
      <w:spacing w:after="100"/>
    </w:pPr>
  </w:style>
  <w:style w:type="paragraph" w:styleId="Obsah2">
    <w:name w:val="toc 2"/>
    <w:basedOn w:val="Normln"/>
    <w:next w:val="Normln"/>
    <w:autoRedefine/>
    <w:uiPriority w:val="39"/>
    <w:unhideWhenUsed/>
    <w:rsid w:val="00310E58"/>
    <w:pPr>
      <w:spacing w:after="100"/>
      <w:ind w:left="220"/>
    </w:pPr>
  </w:style>
  <w:style w:type="paragraph" w:styleId="Odstavecseseznamem">
    <w:name w:val="List Paragraph"/>
    <w:basedOn w:val="Normln"/>
    <w:uiPriority w:val="34"/>
    <w:qFormat/>
    <w:rsid w:val="00BE5BFD"/>
    <w:pPr>
      <w:ind w:left="720"/>
      <w:contextualSpacing/>
    </w:pPr>
  </w:style>
  <w:style w:type="table" w:styleId="Mkatabulky">
    <w:name w:val="Table Grid"/>
    <w:basedOn w:val="Normlntabulka"/>
    <w:uiPriority w:val="39"/>
    <w:rsid w:val="003F3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ed">
    <w:name w:val="List Numbered"/>
    <w:qFormat/>
    <w:rsid w:val="003F3F52"/>
    <w:pPr>
      <w:numPr>
        <w:numId w:val="12"/>
      </w:numPr>
      <w:spacing w:after="40" w:line="264" w:lineRule="auto"/>
    </w:pPr>
    <w:rPr>
      <w:rFonts w:asciiTheme="majorHAnsi" w:hAnsiTheme="majorHAnsi"/>
      <w:sz w:val="20"/>
    </w:rPr>
  </w:style>
  <w:style w:type="character" w:styleId="Odkaznakoment">
    <w:name w:val="annotation reference"/>
    <w:basedOn w:val="Standardnpsmoodstavce"/>
    <w:uiPriority w:val="99"/>
    <w:semiHidden/>
    <w:unhideWhenUsed/>
    <w:rsid w:val="000710AF"/>
    <w:rPr>
      <w:sz w:val="16"/>
      <w:szCs w:val="16"/>
    </w:rPr>
  </w:style>
  <w:style w:type="paragraph" w:styleId="Textkomente">
    <w:name w:val="annotation text"/>
    <w:basedOn w:val="Normln"/>
    <w:link w:val="TextkomenteChar"/>
    <w:uiPriority w:val="99"/>
    <w:unhideWhenUsed/>
    <w:rsid w:val="000710AF"/>
    <w:pPr>
      <w:spacing w:line="240" w:lineRule="auto"/>
    </w:pPr>
    <w:rPr>
      <w:sz w:val="20"/>
      <w:szCs w:val="20"/>
    </w:rPr>
  </w:style>
  <w:style w:type="character" w:customStyle="1" w:styleId="TextkomenteChar">
    <w:name w:val="Text komentáře Char"/>
    <w:basedOn w:val="Standardnpsmoodstavce"/>
    <w:link w:val="Textkomente"/>
    <w:uiPriority w:val="99"/>
    <w:rsid w:val="000710AF"/>
    <w:rPr>
      <w:sz w:val="20"/>
      <w:szCs w:val="20"/>
    </w:rPr>
  </w:style>
  <w:style w:type="paragraph" w:styleId="Pedmtkomente">
    <w:name w:val="annotation subject"/>
    <w:basedOn w:val="Textkomente"/>
    <w:next w:val="Textkomente"/>
    <w:link w:val="PedmtkomenteChar"/>
    <w:uiPriority w:val="99"/>
    <w:semiHidden/>
    <w:unhideWhenUsed/>
    <w:rsid w:val="000710AF"/>
    <w:rPr>
      <w:b/>
      <w:bCs/>
    </w:rPr>
  </w:style>
  <w:style w:type="character" w:customStyle="1" w:styleId="PedmtkomenteChar">
    <w:name w:val="Předmět komentáře Char"/>
    <w:basedOn w:val="TextkomenteChar"/>
    <w:link w:val="Pedmtkomente"/>
    <w:uiPriority w:val="99"/>
    <w:semiHidden/>
    <w:rsid w:val="000710AF"/>
    <w:rPr>
      <w:b/>
      <w:bCs/>
      <w:sz w:val="20"/>
      <w:szCs w:val="20"/>
    </w:rPr>
  </w:style>
  <w:style w:type="paragraph" w:styleId="Textbubliny">
    <w:name w:val="Balloon Text"/>
    <w:basedOn w:val="Normln"/>
    <w:link w:val="TextbublinyChar"/>
    <w:uiPriority w:val="99"/>
    <w:semiHidden/>
    <w:unhideWhenUsed/>
    <w:rsid w:val="000710A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10AF"/>
    <w:rPr>
      <w:rFonts w:ascii="Segoe UI" w:hAnsi="Segoe UI" w:cs="Segoe UI"/>
      <w:sz w:val="18"/>
      <w:szCs w:val="18"/>
    </w:rPr>
  </w:style>
  <w:style w:type="paragraph" w:styleId="Zhlav">
    <w:name w:val="header"/>
    <w:basedOn w:val="Normln"/>
    <w:link w:val="ZhlavChar"/>
    <w:uiPriority w:val="99"/>
    <w:unhideWhenUsed/>
    <w:rsid w:val="000673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7346"/>
  </w:style>
  <w:style w:type="paragraph" w:styleId="Zpat">
    <w:name w:val="footer"/>
    <w:basedOn w:val="Normln"/>
    <w:link w:val="ZpatChar"/>
    <w:unhideWhenUsed/>
    <w:rsid w:val="00067346"/>
    <w:pPr>
      <w:tabs>
        <w:tab w:val="center" w:pos="4536"/>
        <w:tab w:val="right" w:pos="9072"/>
      </w:tabs>
      <w:spacing w:after="0" w:line="240" w:lineRule="auto"/>
    </w:pPr>
  </w:style>
  <w:style w:type="character" w:customStyle="1" w:styleId="ZpatChar">
    <w:name w:val="Zápatí Char"/>
    <w:basedOn w:val="Standardnpsmoodstavce"/>
    <w:link w:val="Zpat"/>
    <w:uiPriority w:val="99"/>
    <w:rsid w:val="00067346"/>
  </w:style>
  <w:style w:type="character" w:styleId="slostrnky">
    <w:name w:val="page number"/>
    <w:basedOn w:val="Standardnpsmoodstavce"/>
    <w:semiHidden/>
    <w:rsid w:val="00C3214E"/>
  </w:style>
  <w:style w:type="character" w:customStyle="1" w:styleId="Nadpis3Char">
    <w:name w:val="Nadpis 3 Char"/>
    <w:basedOn w:val="Standardnpsmoodstavce"/>
    <w:link w:val="Nadpis3"/>
    <w:rsid w:val="002C325C"/>
    <w:rPr>
      <w:rFonts w:eastAsiaTheme="majorEastAsia" w:cstheme="majorBidi"/>
      <w:b/>
      <w:bCs/>
      <w:sz w:val="24"/>
    </w:rPr>
  </w:style>
  <w:style w:type="paragraph" w:customStyle="1" w:styleId="Heading">
    <w:name w:val="Heading"/>
    <w:basedOn w:val="MMTopic1"/>
    <w:next w:val="Zkladntext"/>
    <w:qFormat/>
    <w:rsid w:val="00186844"/>
    <w:pPr>
      <w:numPr>
        <w:numId w:val="0"/>
      </w:numPr>
      <w:spacing w:before="120"/>
    </w:pPr>
    <w:rPr>
      <w:lang w:val="en-US"/>
    </w:rPr>
  </w:style>
  <w:style w:type="paragraph" w:styleId="Zkladntext">
    <w:name w:val="Body Text"/>
    <w:basedOn w:val="Normln"/>
    <w:link w:val="ZkladntextChar"/>
    <w:uiPriority w:val="99"/>
    <w:semiHidden/>
    <w:unhideWhenUsed/>
    <w:rsid w:val="00186844"/>
    <w:pPr>
      <w:spacing w:after="120"/>
    </w:pPr>
  </w:style>
  <w:style w:type="character" w:customStyle="1" w:styleId="ZkladntextChar">
    <w:name w:val="Základní text Char"/>
    <w:basedOn w:val="Standardnpsmoodstavce"/>
    <w:link w:val="Zkladntext"/>
    <w:uiPriority w:val="99"/>
    <w:semiHidden/>
    <w:rsid w:val="00186844"/>
  </w:style>
  <w:style w:type="paragraph" w:styleId="Revize">
    <w:name w:val="Revision"/>
    <w:hidden/>
    <w:uiPriority w:val="99"/>
    <w:semiHidden/>
    <w:rsid w:val="00F76BE2"/>
    <w:pPr>
      <w:spacing w:after="0" w:line="240" w:lineRule="auto"/>
    </w:pPr>
  </w:style>
  <w:style w:type="paragraph" w:customStyle="1" w:styleId="Styl1">
    <w:name w:val="Styl1"/>
    <w:basedOn w:val="Nadpis2"/>
    <w:link w:val="Styl1Char"/>
    <w:qFormat/>
    <w:rsid w:val="00E1423B"/>
  </w:style>
  <w:style w:type="character" w:customStyle="1" w:styleId="Styl1Char">
    <w:name w:val="Styl1 Char"/>
    <w:basedOn w:val="Nadpis2Char"/>
    <w:link w:val="Styl1"/>
    <w:rsid w:val="00E1423B"/>
    <w:rPr>
      <w:rFonts w:eastAsiaTheme="majorEastAsia" w:cstheme="majorBidi"/>
      <w:sz w:val="26"/>
      <w:szCs w:val="26"/>
    </w:rPr>
  </w:style>
  <w:style w:type="character" w:styleId="Znakapoznpodarou">
    <w:name w:val="footnote reference"/>
    <w:uiPriority w:val="99"/>
    <w:semiHidden/>
    <w:rsid w:val="00E50581"/>
    <w:rPr>
      <w:vertAlign w:val="superscript"/>
    </w:rPr>
  </w:style>
  <w:style w:type="paragraph" w:styleId="Textpoznpodarou">
    <w:name w:val="footnote text"/>
    <w:basedOn w:val="Normln"/>
    <w:link w:val="TextpoznpodarouChar"/>
    <w:uiPriority w:val="99"/>
    <w:semiHidden/>
    <w:rsid w:val="00E50581"/>
    <w:pPr>
      <w:spacing w:after="0" w:line="240" w:lineRule="auto"/>
    </w:pPr>
    <w:rPr>
      <w:rFonts w:ascii="Arial" w:eastAsia="Times New Roman" w:hAnsi="Arial" w:cs="Arial"/>
      <w:sz w:val="20"/>
      <w:szCs w:val="20"/>
      <w:lang w:eastAsia="cs-CZ"/>
    </w:rPr>
  </w:style>
  <w:style w:type="character" w:customStyle="1" w:styleId="TextpoznpodarouChar">
    <w:name w:val="Text pozn. pod čarou Char"/>
    <w:basedOn w:val="Standardnpsmoodstavce"/>
    <w:link w:val="Textpoznpodarou"/>
    <w:uiPriority w:val="99"/>
    <w:semiHidden/>
    <w:rsid w:val="00E50581"/>
    <w:rPr>
      <w:rFonts w:ascii="Arial" w:eastAsia="Times New Roman" w:hAnsi="Arial" w:cs="Arial"/>
      <w:sz w:val="20"/>
      <w:szCs w:val="20"/>
      <w:lang w:eastAsia="cs-CZ"/>
    </w:rPr>
  </w:style>
  <w:style w:type="paragraph" w:styleId="Bezmezer">
    <w:name w:val="No Spacing"/>
    <w:link w:val="BezmezerChar"/>
    <w:uiPriority w:val="1"/>
    <w:qFormat/>
    <w:rsid w:val="001D4A02"/>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1D4A02"/>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78611">
      <w:bodyDiv w:val="1"/>
      <w:marLeft w:val="0"/>
      <w:marRight w:val="0"/>
      <w:marTop w:val="0"/>
      <w:marBottom w:val="0"/>
      <w:divBdr>
        <w:top w:val="none" w:sz="0" w:space="0" w:color="auto"/>
        <w:left w:val="none" w:sz="0" w:space="0" w:color="auto"/>
        <w:bottom w:val="none" w:sz="0" w:space="0" w:color="auto"/>
        <w:right w:val="none" w:sz="0" w:space="0" w:color="auto"/>
      </w:divBdr>
    </w:div>
    <w:div w:id="79646885">
      <w:bodyDiv w:val="1"/>
      <w:marLeft w:val="0"/>
      <w:marRight w:val="0"/>
      <w:marTop w:val="0"/>
      <w:marBottom w:val="0"/>
      <w:divBdr>
        <w:top w:val="none" w:sz="0" w:space="0" w:color="auto"/>
        <w:left w:val="none" w:sz="0" w:space="0" w:color="auto"/>
        <w:bottom w:val="none" w:sz="0" w:space="0" w:color="auto"/>
        <w:right w:val="none" w:sz="0" w:space="0" w:color="auto"/>
      </w:divBdr>
    </w:div>
    <w:div w:id="290553095">
      <w:bodyDiv w:val="1"/>
      <w:marLeft w:val="0"/>
      <w:marRight w:val="0"/>
      <w:marTop w:val="0"/>
      <w:marBottom w:val="0"/>
      <w:divBdr>
        <w:top w:val="none" w:sz="0" w:space="0" w:color="auto"/>
        <w:left w:val="none" w:sz="0" w:space="0" w:color="auto"/>
        <w:bottom w:val="none" w:sz="0" w:space="0" w:color="auto"/>
        <w:right w:val="none" w:sz="0" w:space="0" w:color="auto"/>
      </w:divBdr>
    </w:div>
    <w:div w:id="526407805">
      <w:bodyDiv w:val="1"/>
      <w:marLeft w:val="0"/>
      <w:marRight w:val="0"/>
      <w:marTop w:val="0"/>
      <w:marBottom w:val="0"/>
      <w:divBdr>
        <w:top w:val="none" w:sz="0" w:space="0" w:color="auto"/>
        <w:left w:val="none" w:sz="0" w:space="0" w:color="auto"/>
        <w:bottom w:val="none" w:sz="0" w:space="0" w:color="auto"/>
        <w:right w:val="none" w:sz="0" w:space="0" w:color="auto"/>
      </w:divBdr>
    </w:div>
    <w:div w:id="721901874">
      <w:bodyDiv w:val="1"/>
      <w:marLeft w:val="0"/>
      <w:marRight w:val="0"/>
      <w:marTop w:val="0"/>
      <w:marBottom w:val="0"/>
      <w:divBdr>
        <w:top w:val="none" w:sz="0" w:space="0" w:color="auto"/>
        <w:left w:val="none" w:sz="0" w:space="0" w:color="auto"/>
        <w:bottom w:val="none" w:sz="0" w:space="0" w:color="auto"/>
        <w:right w:val="none" w:sz="0" w:space="0" w:color="auto"/>
      </w:divBdr>
    </w:div>
    <w:div w:id="809443028">
      <w:bodyDiv w:val="1"/>
      <w:marLeft w:val="0"/>
      <w:marRight w:val="0"/>
      <w:marTop w:val="0"/>
      <w:marBottom w:val="0"/>
      <w:divBdr>
        <w:top w:val="none" w:sz="0" w:space="0" w:color="auto"/>
        <w:left w:val="none" w:sz="0" w:space="0" w:color="auto"/>
        <w:bottom w:val="none" w:sz="0" w:space="0" w:color="auto"/>
        <w:right w:val="none" w:sz="0" w:space="0" w:color="auto"/>
      </w:divBdr>
      <w:divsChild>
        <w:div w:id="341515200">
          <w:marLeft w:val="0"/>
          <w:marRight w:val="0"/>
          <w:marTop w:val="0"/>
          <w:marBottom w:val="0"/>
          <w:divBdr>
            <w:top w:val="none" w:sz="0" w:space="0" w:color="auto"/>
            <w:left w:val="none" w:sz="0" w:space="0" w:color="auto"/>
            <w:bottom w:val="none" w:sz="0" w:space="0" w:color="auto"/>
            <w:right w:val="none" w:sz="0" w:space="0" w:color="auto"/>
          </w:divBdr>
          <w:divsChild>
            <w:div w:id="946933531">
              <w:marLeft w:val="0"/>
              <w:marRight w:val="0"/>
              <w:marTop w:val="0"/>
              <w:marBottom w:val="0"/>
              <w:divBdr>
                <w:top w:val="none" w:sz="0" w:space="0" w:color="auto"/>
                <w:left w:val="none" w:sz="0" w:space="0" w:color="auto"/>
                <w:bottom w:val="none" w:sz="0" w:space="0" w:color="auto"/>
                <w:right w:val="none" w:sz="0" w:space="0" w:color="auto"/>
              </w:divBdr>
              <w:divsChild>
                <w:div w:id="48124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036389">
      <w:bodyDiv w:val="1"/>
      <w:marLeft w:val="0"/>
      <w:marRight w:val="0"/>
      <w:marTop w:val="0"/>
      <w:marBottom w:val="0"/>
      <w:divBdr>
        <w:top w:val="none" w:sz="0" w:space="0" w:color="auto"/>
        <w:left w:val="none" w:sz="0" w:space="0" w:color="auto"/>
        <w:bottom w:val="none" w:sz="0" w:space="0" w:color="auto"/>
        <w:right w:val="none" w:sz="0" w:space="0" w:color="auto"/>
      </w:divBdr>
    </w:div>
    <w:div w:id="862089930">
      <w:bodyDiv w:val="1"/>
      <w:marLeft w:val="0"/>
      <w:marRight w:val="0"/>
      <w:marTop w:val="0"/>
      <w:marBottom w:val="0"/>
      <w:divBdr>
        <w:top w:val="none" w:sz="0" w:space="0" w:color="auto"/>
        <w:left w:val="none" w:sz="0" w:space="0" w:color="auto"/>
        <w:bottom w:val="none" w:sz="0" w:space="0" w:color="auto"/>
        <w:right w:val="none" w:sz="0" w:space="0" w:color="auto"/>
      </w:divBdr>
    </w:div>
    <w:div w:id="918637907">
      <w:bodyDiv w:val="1"/>
      <w:marLeft w:val="0"/>
      <w:marRight w:val="0"/>
      <w:marTop w:val="0"/>
      <w:marBottom w:val="0"/>
      <w:divBdr>
        <w:top w:val="none" w:sz="0" w:space="0" w:color="auto"/>
        <w:left w:val="none" w:sz="0" w:space="0" w:color="auto"/>
        <w:bottom w:val="none" w:sz="0" w:space="0" w:color="auto"/>
        <w:right w:val="none" w:sz="0" w:space="0" w:color="auto"/>
      </w:divBdr>
    </w:div>
    <w:div w:id="1113329754">
      <w:bodyDiv w:val="1"/>
      <w:marLeft w:val="0"/>
      <w:marRight w:val="0"/>
      <w:marTop w:val="0"/>
      <w:marBottom w:val="0"/>
      <w:divBdr>
        <w:top w:val="none" w:sz="0" w:space="0" w:color="auto"/>
        <w:left w:val="none" w:sz="0" w:space="0" w:color="auto"/>
        <w:bottom w:val="none" w:sz="0" w:space="0" w:color="auto"/>
        <w:right w:val="none" w:sz="0" w:space="0" w:color="auto"/>
      </w:divBdr>
    </w:div>
    <w:div w:id="1394738991">
      <w:bodyDiv w:val="1"/>
      <w:marLeft w:val="0"/>
      <w:marRight w:val="0"/>
      <w:marTop w:val="0"/>
      <w:marBottom w:val="0"/>
      <w:divBdr>
        <w:top w:val="none" w:sz="0" w:space="0" w:color="auto"/>
        <w:left w:val="none" w:sz="0" w:space="0" w:color="auto"/>
        <w:bottom w:val="none" w:sz="0" w:space="0" w:color="auto"/>
        <w:right w:val="none" w:sz="0" w:space="0" w:color="auto"/>
      </w:divBdr>
    </w:div>
    <w:div w:id="1600219425">
      <w:bodyDiv w:val="1"/>
      <w:marLeft w:val="0"/>
      <w:marRight w:val="0"/>
      <w:marTop w:val="0"/>
      <w:marBottom w:val="0"/>
      <w:divBdr>
        <w:top w:val="none" w:sz="0" w:space="0" w:color="auto"/>
        <w:left w:val="none" w:sz="0" w:space="0" w:color="auto"/>
        <w:bottom w:val="none" w:sz="0" w:space="0" w:color="auto"/>
        <w:right w:val="none" w:sz="0" w:space="0" w:color="auto"/>
      </w:divBdr>
    </w:div>
    <w:div w:id="1840384456">
      <w:bodyDiv w:val="1"/>
      <w:marLeft w:val="0"/>
      <w:marRight w:val="0"/>
      <w:marTop w:val="0"/>
      <w:marBottom w:val="0"/>
      <w:divBdr>
        <w:top w:val="none" w:sz="0" w:space="0" w:color="auto"/>
        <w:left w:val="none" w:sz="0" w:space="0" w:color="auto"/>
        <w:bottom w:val="none" w:sz="0" w:space="0" w:color="auto"/>
        <w:right w:val="none" w:sz="0" w:space="0" w:color="auto"/>
      </w:divBdr>
    </w:div>
    <w:div w:id="1991058992">
      <w:bodyDiv w:val="1"/>
      <w:marLeft w:val="0"/>
      <w:marRight w:val="0"/>
      <w:marTop w:val="0"/>
      <w:marBottom w:val="0"/>
      <w:divBdr>
        <w:top w:val="none" w:sz="0" w:space="0" w:color="auto"/>
        <w:left w:val="none" w:sz="0" w:space="0" w:color="auto"/>
        <w:bottom w:val="none" w:sz="0" w:space="0" w:color="auto"/>
        <w:right w:val="none" w:sz="0" w:space="0" w:color="auto"/>
      </w:divBdr>
    </w:div>
    <w:div w:id="1996452709">
      <w:bodyDiv w:val="1"/>
      <w:marLeft w:val="0"/>
      <w:marRight w:val="0"/>
      <w:marTop w:val="0"/>
      <w:marBottom w:val="0"/>
      <w:divBdr>
        <w:top w:val="none" w:sz="0" w:space="0" w:color="auto"/>
        <w:left w:val="none" w:sz="0" w:space="0" w:color="auto"/>
        <w:bottom w:val="none" w:sz="0" w:space="0" w:color="auto"/>
        <w:right w:val="none" w:sz="0" w:space="0" w:color="auto"/>
      </w:divBdr>
    </w:div>
    <w:div w:id="2075933850">
      <w:bodyDiv w:val="1"/>
      <w:marLeft w:val="0"/>
      <w:marRight w:val="0"/>
      <w:marTop w:val="0"/>
      <w:marBottom w:val="0"/>
      <w:divBdr>
        <w:top w:val="none" w:sz="0" w:space="0" w:color="auto"/>
        <w:left w:val="none" w:sz="0" w:space="0" w:color="auto"/>
        <w:bottom w:val="none" w:sz="0" w:space="0" w:color="auto"/>
        <w:right w:val="none" w:sz="0" w:space="0" w:color="auto"/>
      </w:divBdr>
      <w:divsChild>
        <w:div w:id="830366036">
          <w:marLeft w:val="0"/>
          <w:marRight w:val="0"/>
          <w:marTop w:val="0"/>
          <w:marBottom w:val="0"/>
          <w:divBdr>
            <w:top w:val="none" w:sz="0" w:space="0" w:color="auto"/>
            <w:left w:val="none" w:sz="0" w:space="0" w:color="auto"/>
            <w:bottom w:val="none" w:sz="0" w:space="0" w:color="auto"/>
            <w:right w:val="none" w:sz="0" w:space="0" w:color="auto"/>
          </w:divBdr>
          <w:divsChild>
            <w:div w:id="1167675839">
              <w:marLeft w:val="0"/>
              <w:marRight w:val="0"/>
              <w:marTop w:val="0"/>
              <w:marBottom w:val="0"/>
              <w:divBdr>
                <w:top w:val="none" w:sz="0" w:space="0" w:color="auto"/>
                <w:left w:val="none" w:sz="0" w:space="0" w:color="auto"/>
                <w:bottom w:val="none" w:sz="0" w:space="0" w:color="auto"/>
                <w:right w:val="none" w:sz="0" w:space="0" w:color="auto"/>
              </w:divBdr>
              <w:divsChild>
                <w:div w:id="207207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ranslatedLang xmlns="d76195f7-4e8e-4a3c-8785-f7322eeae694" xsi:nil="true"/>
    <lcf76f155ced4ddcb4097134ff3c332f xmlns="d76195f7-4e8e-4a3c-8785-f7322eeae694">
      <Terms xmlns="http://schemas.microsoft.com/office/infopath/2007/PartnerControls"/>
    </lcf76f155ced4ddcb4097134ff3c332f>
    <TaxCatchAll xmlns="86c00bd0-f6c7-46c2-9466-e889f0e0765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83E728E2E7CC41BC52D2029484D342" ma:contentTypeVersion="17" ma:contentTypeDescription="Vytvoří nový dokument" ma:contentTypeScope="" ma:versionID="5b0cdedef1863f96b4174dd6f754ba49">
  <xsd:schema xmlns:xsd="http://www.w3.org/2001/XMLSchema" xmlns:xs="http://www.w3.org/2001/XMLSchema" xmlns:p="http://schemas.microsoft.com/office/2006/metadata/properties" xmlns:ns2="d76195f7-4e8e-4a3c-8785-f7322eeae694" xmlns:ns3="86c00bd0-f6c7-46c2-9466-e889f0e07659" targetNamespace="http://schemas.microsoft.com/office/2006/metadata/properties" ma:root="true" ma:fieldsID="09bc2edce97c749cca1745960b9e2f3d" ns2:_="" ns3:_="">
    <xsd:import namespace="d76195f7-4e8e-4a3c-8785-f7322eeae694"/>
    <xsd:import namespace="86c00bd0-f6c7-46c2-9466-e889f0e076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element ref="ns2:MediaServiceObjectDetectorVersions" minOccurs="0"/>
                <xsd:element ref="ns2:MediaServiceLocation"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195f7-4e8e-4a3c-8785-f7322eeae6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eec57da1-827d-45ed-8ce5-1fb76de5bfc3"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TranslatedLang" ma:index="23" nillable="true" ma:displayName="Translated Language" ma:internalName="TranslatedLang">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c00bd0-f6c7-46c2-9466-e889f0e07659"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62609f9e-84cb-4348-9f44-47b43b47cec8}" ma:internalName="TaxCatchAll" ma:showField="CatchAllData" ma:web="86c00bd0-f6c7-46c2-9466-e889f0e076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3B27DE-9B00-40D5-87F2-D08772A7A07C}">
  <ds:schemaRefs>
    <ds:schemaRef ds:uri="http://schemas.microsoft.com/office/2006/metadata/properties"/>
    <ds:schemaRef ds:uri="http://schemas.microsoft.com/office/infopath/2007/PartnerControls"/>
    <ds:schemaRef ds:uri="d76195f7-4e8e-4a3c-8785-f7322eeae694"/>
    <ds:schemaRef ds:uri="86c00bd0-f6c7-46c2-9466-e889f0e07659"/>
  </ds:schemaRefs>
</ds:datastoreItem>
</file>

<file path=customXml/itemProps2.xml><?xml version="1.0" encoding="utf-8"?>
<ds:datastoreItem xmlns:ds="http://schemas.openxmlformats.org/officeDocument/2006/customXml" ds:itemID="{82CCF056-61DB-46E6-8C84-7BAA0EFFD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195f7-4e8e-4a3c-8785-f7322eeae694"/>
    <ds:schemaRef ds:uri="86c00bd0-f6c7-46c2-9466-e889f0e07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5F4B15-C541-4AF2-9911-6844BA7B8AEF}">
  <ds:schemaRefs>
    <ds:schemaRef ds:uri="http://schemas.openxmlformats.org/officeDocument/2006/bibliography"/>
  </ds:schemaRefs>
</ds:datastoreItem>
</file>

<file path=customXml/itemProps4.xml><?xml version="1.0" encoding="utf-8"?>
<ds:datastoreItem xmlns:ds="http://schemas.openxmlformats.org/officeDocument/2006/customXml" ds:itemID="{8F25CC2A-FC82-4178-97AA-AE8ACF9150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4244</Words>
  <Characters>27502</Characters>
  <Application>Microsoft Office Word</Application>
  <DocSecurity>0</DocSecurity>
  <Lines>539</Lines>
  <Paragraphs>207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2025-10-20T12:51:00Z</dcterms:created>
  <dcterms:modified xsi:type="dcterms:W3CDTF">2025-11-04T12:15:00Z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1a5919-8c0a-471e-a746-5628754c3a88_Enabled">
    <vt:lpwstr>true</vt:lpwstr>
  </property>
  <property fmtid="{D5CDD505-2E9C-101B-9397-08002B2CF9AE}" pid="3" name="MSIP_Label_1a1a5919-8c0a-471e-a746-5628754c3a88_SetDate">
    <vt:lpwstr>2025-10-10T14:27:40Z</vt:lpwstr>
  </property>
  <property fmtid="{D5CDD505-2E9C-101B-9397-08002B2CF9AE}" pid="4" name="MSIP_Label_1a1a5919-8c0a-471e-a746-5628754c3a88_Method">
    <vt:lpwstr>Privileged</vt:lpwstr>
  </property>
  <property fmtid="{D5CDD505-2E9C-101B-9397-08002B2CF9AE}" pid="5" name="MSIP_Label_1a1a5919-8c0a-471e-a746-5628754c3a88_Name">
    <vt:lpwstr>Cizidokument</vt:lpwstr>
  </property>
  <property fmtid="{D5CDD505-2E9C-101B-9397-08002B2CF9AE}" pid="6" name="MSIP_Label_1a1a5919-8c0a-471e-a746-5628754c3a88_SiteId">
    <vt:lpwstr>56b31968-ca9e-4cc3-9257-477c3699b885</vt:lpwstr>
  </property>
  <property fmtid="{D5CDD505-2E9C-101B-9397-08002B2CF9AE}" pid="7" name="MSIP_Label_1a1a5919-8c0a-471e-a746-5628754c3a88_ActionId">
    <vt:lpwstr>1605067a-d5f4-4415-a1e2-5004d694b665</vt:lpwstr>
  </property>
  <property fmtid="{D5CDD505-2E9C-101B-9397-08002B2CF9AE}" pid="8" name="MSIP_Label_1a1a5919-8c0a-471e-a746-5628754c3a88_ContentBits">
    <vt:lpwstr>0</vt:lpwstr>
  </property>
  <property fmtid="{D5CDD505-2E9C-101B-9397-08002B2CF9AE}" pid="9" name="MSIP_Label_1a1a5919-8c0a-471e-a746-5628754c3a88_Tag">
    <vt:lpwstr>10, 0, 1, 1</vt:lpwstr>
  </property>
  <property fmtid="{D5CDD505-2E9C-101B-9397-08002B2CF9AE}" pid="10" name="DocumentTagging.ClassificationMark.P01">
    <vt:lpwstr>02:00" showPrintedBy="false" showPrintDate="false" language="cs" ApplicationVersion="Microsoft Word, 14.0" addinVersion="5.6.3.0" template="CEZ"&gt;&lt;history bulk="false" class="Interní" code="C1" user="Křístek Dušan" mappingVersion="1" date="2019-05-15T</vt:lpwstr>
  </property>
  <property fmtid="{D5CDD505-2E9C-101B-9397-08002B2CF9AE}" pid="11" name="ClassificationContentMarkingHeaderText">
    <vt:lpwstr>Interní / Internal</vt:lpwstr>
  </property>
  <property fmtid="{D5CDD505-2E9C-101B-9397-08002B2CF9AE}" pid="12" name="MediaServiceImageTags">
    <vt:lpwstr/>
  </property>
  <property fmtid="{D5CDD505-2E9C-101B-9397-08002B2CF9AE}" pid="13" name="ContentTypeId">
    <vt:lpwstr>0x0101006083E728E2E7CC41BC52D2029484D342</vt:lpwstr>
  </property>
  <property fmtid="{D5CDD505-2E9C-101B-9397-08002B2CF9AE}" pid="14" name="DocumentTagging.ClassificationMark.P02">
    <vt:lpwstr>15:05:17.495078+02:00" /&gt;&lt;recipients /&gt;&lt;documentOwners /&gt;&lt;/ClassificationMark&gt;</vt:lpwstr>
  </property>
  <property fmtid="{D5CDD505-2E9C-101B-9397-08002B2CF9AE}" pid="15" name="MSIP_Label_952b1512-c507-42e7-a4b2-0c0a603350ec_ContentBits">
    <vt:lpwstr>1</vt:lpwstr>
  </property>
  <property fmtid="{D5CDD505-2E9C-101B-9397-08002B2CF9AE}" pid="16" name="ClassificationContentMarkingHeaderFontProps">
    <vt:lpwstr>#000000,10,Default</vt:lpwstr>
  </property>
  <property fmtid="{D5CDD505-2E9C-101B-9397-08002B2CF9AE}" pid="17" name="MSIP_Label_952b1512-c507-42e7-a4b2-0c0a603350ec_SetDate">
    <vt:lpwstr>2023-06-26T21:20:44Z</vt:lpwstr>
  </property>
  <property fmtid="{D5CDD505-2E9C-101B-9397-08002B2CF9AE}" pid="18" name="docLang">
    <vt:lpwstr>en</vt:lpwstr>
  </property>
  <property fmtid="{D5CDD505-2E9C-101B-9397-08002B2CF9AE}" pid="19" name="CEZ_DLP">
    <vt:lpwstr>CEZ:CEZ:C</vt:lpwstr>
  </property>
  <property fmtid="{D5CDD505-2E9C-101B-9397-08002B2CF9AE}" pid="20" name="ClassificationContentMarkingHeaderShapeIds">
    <vt:lpwstr>1,2,4</vt:lpwstr>
  </property>
  <property fmtid="{D5CDD505-2E9C-101B-9397-08002B2CF9AE}" pid="21" name="DocumentClasification">
    <vt:lpwstr>Interní</vt:lpwstr>
  </property>
  <property fmtid="{D5CDD505-2E9C-101B-9397-08002B2CF9AE}" pid="22" name="MSIP_Label_952b1512-c507-42e7-a4b2-0c0a603350ec_Name">
    <vt:lpwstr>L00008</vt:lpwstr>
  </property>
  <property fmtid="{D5CDD505-2E9C-101B-9397-08002B2CF9AE}" pid="23" name="MSIP_Label_952b1512-c507-42e7-a4b2-0c0a603350ec_ActionId">
    <vt:lpwstr>eba87b1e-b4e3-46f6-aec2-1c814043ffe7</vt:lpwstr>
  </property>
  <property fmtid="{D5CDD505-2E9C-101B-9397-08002B2CF9AE}" pid="24" name="MSIP_Label_952b1512-c507-42e7-a4b2-0c0a603350ec_Enabled">
    <vt:lpwstr>true</vt:lpwstr>
  </property>
  <property fmtid="{D5CDD505-2E9C-101B-9397-08002B2CF9AE}" pid="25" name="MSIP_Label_952b1512-c507-42e7-a4b2-0c0a603350ec_Method">
    <vt:lpwstr>Privileged</vt:lpwstr>
  </property>
  <property fmtid="{D5CDD505-2E9C-101B-9397-08002B2CF9AE}" pid="26" name="MSIP_Label_952b1512-c507-42e7-a4b2-0c0a603350ec_SiteId">
    <vt:lpwstr>b233f9e1-5599-4693-9cef-38858fe25406</vt:lpwstr>
  </property>
  <property fmtid="{D5CDD505-2E9C-101B-9397-08002B2CF9AE}" pid="27" name="DocumentTagging.ClassificationMark.P00">
    <vt:lpwstr>&lt;ClassificationMark xmlns:xsi="http://www.w3.org/2001/XMLSchema-instance" xmlns:xsd="http://www.w3.org/2001/XMLSchema" margin="NaN" class="C1" owner="Jan Mikulecky" position="TopRight" marginX="0" marginY="0" classifiedOn="2019-05-15T15:05:17.495078+</vt:lpwstr>
  </property>
  <property fmtid="{D5CDD505-2E9C-101B-9397-08002B2CF9AE}" pid="28" name="DocumentTagging.ClassificationMark">
    <vt:lpwstr>￼PARTS:3</vt:lpwstr>
  </property>
</Properties>
</file>